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B7FE8" w14:textId="069CE2F4" w:rsidR="00C17CF2" w:rsidRDefault="009441FA">
      <w:pPr>
        <w:spacing w:line="360" w:lineRule="auto"/>
        <w:jc w:val="center"/>
        <w:rPr>
          <w:rFonts w:ascii="Times New Roman" w:hAnsi="Times New Roman" w:cs="Times New Roman"/>
          <w:sz w:val="21"/>
          <w:szCs w:val="22"/>
          <w:lang w:val="en-GB"/>
        </w:rPr>
      </w:pPr>
      <w:r>
        <w:rPr>
          <w:rFonts w:ascii="Times New Roman" w:hAnsi="Times New Roman" w:cs="Times New Roman"/>
          <w:b/>
          <w:bCs/>
          <w:sz w:val="21"/>
          <w:szCs w:val="22"/>
          <w:lang w:val="en-GB"/>
        </w:rPr>
        <w:t xml:space="preserve">Supplementary </w:t>
      </w:r>
      <w:r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>Table 2</w:t>
      </w:r>
      <w:r>
        <w:rPr>
          <w:rFonts w:ascii="Times New Roman" w:hAnsi="Times New Roman" w:cs="Times New Roman"/>
          <w:b/>
          <w:bCs/>
          <w:sz w:val="21"/>
          <w:szCs w:val="22"/>
          <w:lang w:val="en-GB"/>
        </w:rPr>
        <w:t>.</w:t>
      </w:r>
      <w:r w:rsidRPr="009441FA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 xml:space="preserve"> </w:t>
      </w:r>
      <w:r w:rsidR="003451BF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>Items</w:t>
      </w:r>
      <w:r w:rsidRPr="009441FA">
        <w:rPr>
          <w:rFonts w:ascii="Times New Roman" w:hAnsi="Times New Roman" w:cs="Times New Roman"/>
          <w:b/>
          <w:bCs/>
          <w:sz w:val="21"/>
          <w:szCs w:val="22"/>
          <w:lang w:val="en-GB"/>
        </w:rPr>
        <w:t xml:space="preserve"> that reached consensus in Round </w:t>
      </w:r>
      <w:r w:rsidRPr="009441FA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>1</w:t>
      </w:r>
      <w:r w:rsidRPr="009441FA">
        <w:rPr>
          <w:rFonts w:ascii="Times New Roman" w:hAnsi="Times New Roman" w:cs="Times New Roman"/>
          <w:b/>
          <w:bCs/>
          <w:sz w:val="21"/>
          <w:szCs w:val="22"/>
          <w:lang w:val="en-GB"/>
        </w:rPr>
        <w:t xml:space="preserve"> feasibility.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 </w:t>
      </w:r>
    </w:p>
    <w:tbl>
      <w:tblPr>
        <w:tblStyle w:val="af0"/>
        <w:tblW w:w="96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6340"/>
        <w:gridCol w:w="767"/>
        <w:gridCol w:w="720"/>
        <w:gridCol w:w="630"/>
      </w:tblGrid>
      <w:tr w:rsidR="00C17CF2" w14:paraId="3C3F5ABB" w14:textId="77777777">
        <w:trPr>
          <w:jc w:val="center"/>
        </w:trPr>
        <w:tc>
          <w:tcPr>
            <w:tcW w:w="1173" w:type="dxa"/>
            <w:tcBorders>
              <w:top w:val="single" w:sz="8" w:space="0" w:color="auto"/>
              <w:bottom w:val="single" w:sz="4" w:space="0" w:color="auto"/>
            </w:tcBorders>
          </w:tcPr>
          <w:p w14:paraId="2CC6A82C" w14:textId="77777777" w:rsidR="00C17CF2" w:rsidRDefault="00C17CF2">
            <w:pPr>
              <w:spacing w:after="0" w:line="240" w:lineRule="auto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C2E5EFF" w14:textId="514C8922" w:rsidR="00C17CF2" w:rsidRDefault="009441FA">
            <w:pPr>
              <w:spacing w:after="0" w:line="240" w:lineRule="auto"/>
              <w:rPr>
                <w:rFonts w:hint="eastAsia"/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 xml:space="preserve">Content of </w:t>
            </w:r>
            <w:r w:rsidR="003451BF">
              <w:rPr>
                <w:rFonts w:hint="eastAsia"/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7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9FF539F" w14:textId="77777777" w:rsidR="00C17CF2" w:rsidRDefault="009441FA">
            <w:pPr>
              <w:spacing w:after="0" w:line="360" w:lineRule="auto"/>
              <w:jc w:val="center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Mean value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337E5AF" w14:textId="77777777" w:rsidR="00C17CF2" w:rsidRDefault="009441FA">
            <w:pPr>
              <w:spacing w:after="0" w:line="360" w:lineRule="auto"/>
              <w:jc w:val="center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SD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2734C35" w14:textId="77777777" w:rsidR="00C17CF2" w:rsidRDefault="009441FA">
            <w:pPr>
              <w:spacing w:after="0" w:line="360" w:lineRule="auto"/>
              <w:jc w:val="center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CV</w:t>
            </w:r>
          </w:p>
        </w:tc>
      </w:tr>
      <w:tr w:rsidR="00C17CF2" w14:paraId="6CDFC01A" w14:textId="77777777">
        <w:trPr>
          <w:jc w:val="center"/>
        </w:trPr>
        <w:tc>
          <w:tcPr>
            <w:tcW w:w="1173" w:type="dxa"/>
            <w:tcBorders>
              <w:top w:val="single" w:sz="4" w:space="0" w:color="auto"/>
            </w:tcBorders>
          </w:tcPr>
          <w:p w14:paraId="65888ABA" w14:textId="45C4738F" w:rsidR="00C17CF2" w:rsidRDefault="009441FA">
            <w:pPr>
              <w:spacing w:after="0" w:line="240" w:lineRule="auto"/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Primary </w:t>
            </w:r>
            <w:r w:rsidR="003451BF"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6340" w:type="dxa"/>
            <w:tcBorders>
              <w:top w:val="single" w:sz="4" w:space="0" w:color="auto"/>
            </w:tcBorders>
            <w:vAlign w:val="center"/>
          </w:tcPr>
          <w:p w14:paraId="423EF6C2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 Prior to ICU admission</w:t>
            </w:r>
          </w:p>
        </w:tc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14:paraId="048D4D9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3BE7516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42AE6A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72DEB283" w14:textId="77777777">
        <w:trPr>
          <w:jc w:val="center"/>
        </w:trPr>
        <w:tc>
          <w:tcPr>
            <w:tcW w:w="1173" w:type="dxa"/>
          </w:tcPr>
          <w:p w14:paraId="5ED9961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C5EBDF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 Postoperative ICU admission before anaesthesia emergence</w:t>
            </w:r>
          </w:p>
        </w:tc>
        <w:tc>
          <w:tcPr>
            <w:tcW w:w="767" w:type="dxa"/>
            <w:vAlign w:val="center"/>
          </w:tcPr>
          <w:p w14:paraId="39AA00D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68</w:t>
            </w:r>
          </w:p>
        </w:tc>
        <w:tc>
          <w:tcPr>
            <w:tcW w:w="720" w:type="dxa"/>
            <w:vAlign w:val="center"/>
          </w:tcPr>
          <w:p w14:paraId="49EE678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89</w:t>
            </w:r>
          </w:p>
        </w:tc>
        <w:tc>
          <w:tcPr>
            <w:tcW w:w="630" w:type="dxa"/>
            <w:vAlign w:val="center"/>
          </w:tcPr>
          <w:p w14:paraId="5A07A8A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19</w:t>
            </w:r>
          </w:p>
        </w:tc>
      </w:tr>
      <w:tr w:rsidR="00C17CF2" w14:paraId="53BBAC18" w14:textId="77777777">
        <w:trPr>
          <w:jc w:val="center"/>
        </w:trPr>
        <w:tc>
          <w:tcPr>
            <w:tcW w:w="1173" w:type="dxa"/>
          </w:tcPr>
          <w:p w14:paraId="6473383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3413E5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 Postoperative ICU admission after anaesthesia emergence</w:t>
            </w:r>
          </w:p>
        </w:tc>
        <w:tc>
          <w:tcPr>
            <w:tcW w:w="767" w:type="dxa"/>
            <w:vAlign w:val="center"/>
          </w:tcPr>
          <w:p w14:paraId="6900B88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</w:t>
            </w:r>
          </w:p>
        </w:tc>
        <w:tc>
          <w:tcPr>
            <w:tcW w:w="720" w:type="dxa"/>
            <w:vAlign w:val="center"/>
          </w:tcPr>
          <w:p w14:paraId="5BB45D6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630" w:type="dxa"/>
            <w:vAlign w:val="center"/>
          </w:tcPr>
          <w:p w14:paraId="3170E98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13AFB2E6" w14:textId="77777777">
        <w:trPr>
          <w:jc w:val="center"/>
        </w:trPr>
        <w:tc>
          <w:tcPr>
            <w:tcW w:w="1173" w:type="dxa"/>
          </w:tcPr>
          <w:p w14:paraId="61C5FC9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3773D71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 First postoperative day /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transfer day</w:t>
            </w:r>
          </w:p>
        </w:tc>
        <w:tc>
          <w:tcPr>
            <w:tcW w:w="767" w:type="dxa"/>
            <w:vAlign w:val="center"/>
          </w:tcPr>
          <w:p w14:paraId="107CC7B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1E06325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6EC4EC7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58D5CE25" w14:textId="77777777">
        <w:trPr>
          <w:jc w:val="center"/>
        </w:trPr>
        <w:tc>
          <w:tcPr>
            <w:tcW w:w="1173" w:type="dxa"/>
          </w:tcPr>
          <w:p w14:paraId="566EE12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6C110A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 Following ICU discharge</w:t>
            </w:r>
          </w:p>
        </w:tc>
        <w:tc>
          <w:tcPr>
            <w:tcW w:w="767" w:type="dxa"/>
            <w:vAlign w:val="center"/>
          </w:tcPr>
          <w:p w14:paraId="67A7BA7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28A865A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5F519BE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52AE647C" w14:textId="77777777">
        <w:trPr>
          <w:jc w:val="center"/>
        </w:trPr>
        <w:tc>
          <w:tcPr>
            <w:tcW w:w="1173" w:type="dxa"/>
          </w:tcPr>
          <w:p w14:paraId="1D523F4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75163F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 Family precautions</w:t>
            </w:r>
          </w:p>
        </w:tc>
        <w:tc>
          <w:tcPr>
            <w:tcW w:w="767" w:type="dxa"/>
            <w:vAlign w:val="center"/>
          </w:tcPr>
          <w:p w14:paraId="08752C9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123D3EE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0.64</w:t>
            </w:r>
          </w:p>
        </w:tc>
        <w:tc>
          <w:tcPr>
            <w:tcW w:w="630" w:type="dxa"/>
            <w:vAlign w:val="center"/>
          </w:tcPr>
          <w:p w14:paraId="52A302C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0.13</w:t>
            </w:r>
          </w:p>
        </w:tc>
      </w:tr>
      <w:tr w:rsidR="00C17CF2" w14:paraId="05B81E2C" w14:textId="77777777">
        <w:trPr>
          <w:jc w:val="center"/>
        </w:trPr>
        <w:tc>
          <w:tcPr>
            <w:tcW w:w="1173" w:type="dxa"/>
          </w:tcPr>
          <w:p w14:paraId="0751BADF" w14:textId="1F819526" w:rsidR="00C17CF2" w:rsidRDefault="009441FA">
            <w:pPr>
              <w:spacing w:after="0" w:line="240" w:lineRule="auto"/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Secondary </w:t>
            </w:r>
            <w:r w:rsidR="003451BF"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6340" w:type="dxa"/>
            <w:vAlign w:val="center"/>
          </w:tcPr>
          <w:p w14:paraId="657ABDF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A1 Objectives of ICU</w:t>
            </w:r>
          </w:p>
        </w:tc>
        <w:tc>
          <w:tcPr>
            <w:tcW w:w="767" w:type="dxa"/>
            <w:vAlign w:val="center"/>
          </w:tcPr>
          <w:p w14:paraId="30D6E5C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3F3ADC5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5023BA8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C17CF2" w14:paraId="26CEEA37" w14:textId="77777777">
        <w:trPr>
          <w:jc w:val="center"/>
        </w:trPr>
        <w:tc>
          <w:tcPr>
            <w:tcW w:w="1173" w:type="dxa"/>
          </w:tcPr>
          <w:p w14:paraId="036A2FE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BBBF042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 Description of ICU personnel</w:t>
            </w:r>
          </w:p>
        </w:tc>
        <w:tc>
          <w:tcPr>
            <w:tcW w:w="767" w:type="dxa"/>
            <w:vAlign w:val="center"/>
          </w:tcPr>
          <w:p w14:paraId="13FCD0D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64E3CEA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127B7F4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0993C006" w14:textId="77777777">
        <w:trPr>
          <w:jc w:val="center"/>
        </w:trPr>
        <w:tc>
          <w:tcPr>
            <w:tcW w:w="1173" w:type="dxa"/>
          </w:tcPr>
          <w:p w14:paraId="6AFBF986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FA076B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 Description of ICU medical devices</w:t>
            </w:r>
          </w:p>
        </w:tc>
        <w:tc>
          <w:tcPr>
            <w:tcW w:w="767" w:type="dxa"/>
            <w:vAlign w:val="center"/>
          </w:tcPr>
          <w:p w14:paraId="29F695F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73E3A52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55</w:t>
            </w:r>
          </w:p>
        </w:tc>
        <w:tc>
          <w:tcPr>
            <w:tcW w:w="630" w:type="dxa"/>
            <w:vAlign w:val="center"/>
          </w:tcPr>
          <w:p w14:paraId="7F44B2F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12</w:t>
            </w:r>
          </w:p>
        </w:tc>
      </w:tr>
      <w:tr w:rsidR="00C17CF2" w14:paraId="188B2C80" w14:textId="77777777">
        <w:trPr>
          <w:jc w:val="center"/>
        </w:trPr>
        <w:tc>
          <w:tcPr>
            <w:tcW w:w="1173" w:type="dxa"/>
          </w:tcPr>
          <w:p w14:paraId="043A628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EE18471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A4 ICU hospitalisation fees</w:t>
            </w:r>
          </w:p>
        </w:tc>
        <w:tc>
          <w:tcPr>
            <w:tcW w:w="767" w:type="dxa"/>
            <w:vAlign w:val="center"/>
          </w:tcPr>
          <w:p w14:paraId="3CA2C8E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720" w:type="dxa"/>
            <w:vAlign w:val="center"/>
          </w:tcPr>
          <w:p w14:paraId="4C0133C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652D5E6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C17CF2" w14:paraId="5FE7BC25" w14:textId="77777777">
        <w:trPr>
          <w:jc w:val="center"/>
        </w:trPr>
        <w:tc>
          <w:tcPr>
            <w:tcW w:w="1173" w:type="dxa"/>
          </w:tcPr>
          <w:p w14:paraId="2E36DBE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99E151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A5 Supply preparation</w:t>
            </w:r>
          </w:p>
        </w:tc>
        <w:tc>
          <w:tcPr>
            <w:tcW w:w="767" w:type="dxa"/>
            <w:vAlign w:val="center"/>
          </w:tcPr>
          <w:p w14:paraId="109CD33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6B601BC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61178F7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18AFB1C2" w14:textId="77777777">
        <w:trPr>
          <w:jc w:val="center"/>
        </w:trPr>
        <w:tc>
          <w:tcPr>
            <w:tcW w:w="1173" w:type="dxa"/>
          </w:tcPr>
          <w:p w14:paraId="5829B13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28008F5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A6 Psychological preparation</w:t>
            </w:r>
          </w:p>
        </w:tc>
        <w:tc>
          <w:tcPr>
            <w:tcW w:w="767" w:type="dxa"/>
            <w:vAlign w:val="center"/>
          </w:tcPr>
          <w:p w14:paraId="14E47C8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4.73</w:t>
            </w:r>
          </w:p>
        </w:tc>
        <w:tc>
          <w:tcPr>
            <w:tcW w:w="720" w:type="dxa"/>
            <w:vAlign w:val="center"/>
          </w:tcPr>
          <w:p w14:paraId="1C89A1C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55</w:t>
            </w:r>
          </w:p>
        </w:tc>
        <w:tc>
          <w:tcPr>
            <w:tcW w:w="630" w:type="dxa"/>
            <w:vAlign w:val="center"/>
          </w:tcPr>
          <w:p w14:paraId="67112B1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12</w:t>
            </w:r>
          </w:p>
        </w:tc>
      </w:tr>
      <w:tr w:rsidR="00C17CF2" w14:paraId="51C7B970" w14:textId="77777777">
        <w:trPr>
          <w:jc w:val="center"/>
        </w:trPr>
        <w:tc>
          <w:tcPr>
            <w:tcW w:w="1173" w:type="dxa"/>
          </w:tcPr>
          <w:p w14:paraId="2743182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401436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 ICU admission handover procedure</w:t>
            </w:r>
          </w:p>
        </w:tc>
        <w:tc>
          <w:tcPr>
            <w:tcW w:w="767" w:type="dxa"/>
            <w:vAlign w:val="center"/>
          </w:tcPr>
          <w:p w14:paraId="4F831CE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3F8D85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2C91005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6611E7B5" w14:textId="77777777">
        <w:trPr>
          <w:jc w:val="center"/>
        </w:trPr>
        <w:tc>
          <w:tcPr>
            <w:tcW w:w="1173" w:type="dxa"/>
          </w:tcPr>
          <w:p w14:paraId="7621ECB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E83A31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 ICU admission handover content</w:t>
            </w:r>
          </w:p>
        </w:tc>
        <w:tc>
          <w:tcPr>
            <w:tcW w:w="767" w:type="dxa"/>
            <w:vAlign w:val="center"/>
          </w:tcPr>
          <w:p w14:paraId="6B15800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32DC727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E21143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A94BFDD" w14:textId="77777777">
        <w:trPr>
          <w:jc w:val="center"/>
        </w:trPr>
        <w:tc>
          <w:tcPr>
            <w:tcW w:w="1173" w:type="dxa"/>
          </w:tcPr>
          <w:p w14:paraId="57F3078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173F0A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 Clinical condition at postoperative ICU admission</w:t>
            </w:r>
          </w:p>
        </w:tc>
        <w:tc>
          <w:tcPr>
            <w:tcW w:w="767" w:type="dxa"/>
            <w:vAlign w:val="center"/>
          </w:tcPr>
          <w:p w14:paraId="77E3014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5AB4710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576220E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C17CF2" w14:paraId="316B44C1" w14:textId="77777777">
        <w:trPr>
          <w:jc w:val="center"/>
        </w:trPr>
        <w:tc>
          <w:tcPr>
            <w:tcW w:w="1173" w:type="dxa"/>
          </w:tcPr>
          <w:p w14:paraId="679176D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2893C72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 How to express needs before tracheal extubation</w:t>
            </w:r>
          </w:p>
        </w:tc>
        <w:tc>
          <w:tcPr>
            <w:tcW w:w="767" w:type="dxa"/>
            <w:vAlign w:val="center"/>
          </w:tcPr>
          <w:p w14:paraId="75E0C48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AE0EE4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3220DA8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1629C037" w14:textId="77777777">
        <w:trPr>
          <w:jc w:val="center"/>
        </w:trPr>
        <w:tc>
          <w:tcPr>
            <w:tcW w:w="1173" w:type="dxa"/>
          </w:tcPr>
          <w:p w14:paraId="7B397B4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73C14F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C3 How to cooperate during tracheal extubation</w:t>
            </w:r>
          </w:p>
        </w:tc>
        <w:tc>
          <w:tcPr>
            <w:tcW w:w="767" w:type="dxa"/>
            <w:vAlign w:val="center"/>
          </w:tcPr>
          <w:p w14:paraId="06FDE37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550CE10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6A212F8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06738755" w14:textId="77777777">
        <w:trPr>
          <w:jc w:val="center"/>
        </w:trPr>
        <w:tc>
          <w:tcPr>
            <w:tcW w:w="1173" w:type="dxa"/>
          </w:tcPr>
          <w:p w14:paraId="5ABFB3D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763A30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 How to cooperate after tracheal extubation</w:t>
            </w:r>
          </w:p>
        </w:tc>
        <w:tc>
          <w:tcPr>
            <w:tcW w:w="767" w:type="dxa"/>
            <w:vAlign w:val="center"/>
          </w:tcPr>
          <w:p w14:paraId="14727F3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0788216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C752E0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79500269" w14:textId="77777777">
        <w:trPr>
          <w:jc w:val="center"/>
        </w:trPr>
        <w:tc>
          <w:tcPr>
            <w:tcW w:w="1173" w:type="dxa"/>
          </w:tcPr>
          <w:p w14:paraId="191B719E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CE2748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 Precautions in the ICU on the night of the surgery</w:t>
            </w:r>
          </w:p>
        </w:tc>
        <w:tc>
          <w:tcPr>
            <w:tcW w:w="767" w:type="dxa"/>
            <w:vAlign w:val="center"/>
          </w:tcPr>
          <w:p w14:paraId="269DD08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0F56020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7198430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584BA47F" w14:textId="77777777">
        <w:trPr>
          <w:jc w:val="center"/>
        </w:trPr>
        <w:tc>
          <w:tcPr>
            <w:tcW w:w="1173" w:type="dxa"/>
          </w:tcPr>
          <w:p w14:paraId="0D79700E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6CC90F2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 Common medications administered in the ICU</w:t>
            </w:r>
          </w:p>
        </w:tc>
        <w:tc>
          <w:tcPr>
            <w:tcW w:w="767" w:type="dxa"/>
            <w:vAlign w:val="center"/>
          </w:tcPr>
          <w:p w14:paraId="70E14EC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82</w:t>
            </w:r>
          </w:p>
        </w:tc>
        <w:tc>
          <w:tcPr>
            <w:tcW w:w="720" w:type="dxa"/>
            <w:vAlign w:val="center"/>
          </w:tcPr>
          <w:p w14:paraId="0E992C3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0.5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  <w:tc>
          <w:tcPr>
            <w:tcW w:w="630" w:type="dxa"/>
            <w:vAlign w:val="center"/>
          </w:tcPr>
          <w:p w14:paraId="254161A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17DD507F" w14:textId="77777777">
        <w:trPr>
          <w:jc w:val="center"/>
        </w:trPr>
        <w:tc>
          <w:tcPr>
            <w:tcW w:w="1173" w:type="dxa"/>
          </w:tcPr>
          <w:p w14:paraId="68F286C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B28AC8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 Morning nebulisation therapy</w:t>
            </w:r>
          </w:p>
        </w:tc>
        <w:tc>
          <w:tcPr>
            <w:tcW w:w="767" w:type="dxa"/>
            <w:vAlign w:val="center"/>
          </w:tcPr>
          <w:p w14:paraId="226F67A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26E906E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54BAA87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55E15F97" w14:textId="77777777">
        <w:trPr>
          <w:jc w:val="center"/>
        </w:trPr>
        <w:tc>
          <w:tcPr>
            <w:tcW w:w="1173" w:type="dxa"/>
          </w:tcPr>
          <w:p w14:paraId="2065D04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CF34FAF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D2 Deep breathing and coughing exercises</w:t>
            </w:r>
          </w:p>
        </w:tc>
        <w:tc>
          <w:tcPr>
            <w:tcW w:w="767" w:type="dxa"/>
            <w:vAlign w:val="center"/>
          </w:tcPr>
          <w:p w14:paraId="1D44F95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7A1F4A4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1D72BDA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0CEDAFD3" w14:textId="77777777">
        <w:trPr>
          <w:jc w:val="center"/>
        </w:trPr>
        <w:tc>
          <w:tcPr>
            <w:tcW w:w="1173" w:type="dxa"/>
          </w:tcPr>
          <w:p w14:paraId="421D141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098E0A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D3 Maintaining fasting after 06:30</w:t>
            </w:r>
          </w:p>
        </w:tc>
        <w:tc>
          <w:tcPr>
            <w:tcW w:w="767" w:type="dxa"/>
            <w:vAlign w:val="center"/>
          </w:tcPr>
          <w:p w14:paraId="33EFD4F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12C8ECB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412D965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2D314DF1" w14:textId="77777777">
        <w:trPr>
          <w:jc w:val="center"/>
        </w:trPr>
        <w:tc>
          <w:tcPr>
            <w:tcW w:w="1173" w:type="dxa"/>
          </w:tcPr>
          <w:p w14:paraId="157EDCD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EE9E30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D4 Obtain arterial and venous blood samples for diagnostic testing</w:t>
            </w:r>
          </w:p>
        </w:tc>
        <w:tc>
          <w:tcPr>
            <w:tcW w:w="767" w:type="dxa"/>
            <w:vAlign w:val="center"/>
          </w:tcPr>
          <w:p w14:paraId="2DB6E6E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5CC5B6B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280043A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4A6151E8" w14:textId="77777777">
        <w:trPr>
          <w:jc w:val="center"/>
        </w:trPr>
        <w:tc>
          <w:tcPr>
            <w:tcW w:w="1173" w:type="dxa"/>
          </w:tcPr>
          <w:p w14:paraId="5787E75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3C22DA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D5 Replace the drainage container</w:t>
            </w:r>
          </w:p>
        </w:tc>
        <w:tc>
          <w:tcPr>
            <w:tcW w:w="767" w:type="dxa"/>
            <w:vAlign w:val="center"/>
          </w:tcPr>
          <w:p w14:paraId="1B5E129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02FD250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448200B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29624AB2" w14:textId="77777777">
        <w:trPr>
          <w:jc w:val="center"/>
        </w:trPr>
        <w:tc>
          <w:tcPr>
            <w:tcW w:w="1173" w:type="dxa"/>
          </w:tcPr>
          <w:p w14:paraId="1290065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A4F7E3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D6 The medical and nursing grand rounds</w:t>
            </w:r>
          </w:p>
        </w:tc>
        <w:tc>
          <w:tcPr>
            <w:tcW w:w="767" w:type="dxa"/>
            <w:vAlign w:val="center"/>
          </w:tcPr>
          <w:p w14:paraId="16A9B23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07269E3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6F91046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4D63FD57" w14:textId="77777777">
        <w:trPr>
          <w:jc w:val="center"/>
        </w:trPr>
        <w:tc>
          <w:tcPr>
            <w:tcW w:w="1173" w:type="dxa"/>
          </w:tcPr>
          <w:p w14:paraId="3AD8448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5CA2C9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D7 Wound dressing</w:t>
            </w:r>
          </w:p>
        </w:tc>
        <w:tc>
          <w:tcPr>
            <w:tcW w:w="767" w:type="dxa"/>
            <w:vAlign w:val="center"/>
          </w:tcPr>
          <w:p w14:paraId="081E4BA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0D48ACC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3819B5E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7A3CF8B4" w14:textId="77777777">
        <w:trPr>
          <w:jc w:val="center"/>
        </w:trPr>
        <w:tc>
          <w:tcPr>
            <w:tcW w:w="1173" w:type="dxa"/>
          </w:tcPr>
          <w:p w14:paraId="0FFAC2B5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20C53E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D8 Perform bedside radiography or transport for CT</w:t>
            </w:r>
          </w:p>
        </w:tc>
        <w:tc>
          <w:tcPr>
            <w:tcW w:w="767" w:type="dxa"/>
            <w:vAlign w:val="center"/>
          </w:tcPr>
          <w:p w14:paraId="4DFB769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43018F7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DE9B7C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D0D95BC" w14:textId="77777777">
        <w:trPr>
          <w:jc w:val="center"/>
        </w:trPr>
        <w:tc>
          <w:tcPr>
            <w:tcW w:w="1173" w:type="dxa"/>
          </w:tcPr>
          <w:p w14:paraId="101E0B4D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BA450D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 Notify family prior to interdepartmental transfer</w:t>
            </w:r>
          </w:p>
        </w:tc>
        <w:tc>
          <w:tcPr>
            <w:tcW w:w="767" w:type="dxa"/>
            <w:vAlign w:val="center"/>
          </w:tcPr>
          <w:p w14:paraId="19BDB64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1E066C9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778038B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0F9E4912" w14:textId="77777777">
        <w:trPr>
          <w:jc w:val="center"/>
        </w:trPr>
        <w:tc>
          <w:tcPr>
            <w:tcW w:w="1173" w:type="dxa"/>
          </w:tcPr>
          <w:p w14:paraId="5D36168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F0A181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 Precautions for non-transferred patients</w:t>
            </w:r>
          </w:p>
        </w:tc>
        <w:tc>
          <w:tcPr>
            <w:tcW w:w="767" w:type="dxa"/>
            <w:vAlign w:val="center"/>
          </w:tcPr>
          <w:p w14:paraId="414B4AA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007ACA5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1B1733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81B7588" w14:textId="77777777">
        <w:trPr>
          <w:jc w:val="center"/>
        </w:trPr>
        <w:tc>
          <w:tcPr>
            <w:tcW w:w="1173" w:type="dxa"/>
          </w:tcPr>
          <w:p w14:paraId="4666041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2B737D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E1 Adherence to ward treatment protocols</w:t>
            </w:r>
          </w:p>
        </w:tc>
        <w:tc>
          <w:tcPr>
            <w:tcW w:w="767" w:type="dxa"/>
            <w:vAlign w:val="center"/>
          </w:tcPr>
          <w:p w14:paraId="59E6EB1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0AD6522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29</w:t>
            </w:r>
          </w:p>
        </w:tc>
        <w:tc>
          <w:tcPr>
            <w:tcW w:w="630" w:type="dxa"/>
            <w:vAlign w:val="center"/>
          </w:tcPr>
          <w:p w14:paraId="5B19CEB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21C2744E" w14:textId="77777777">
        <w:trPr>
          <w:jc w:val="center"/>
        </w:trPr>
        <w:tc>
          <w:tcPr>
            <w:tcW w:w="1173" w:type="dxa"/>
          </w:tcPr>
          <w:p w14:paraId="2078A75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FB892A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E2 Ways to express gratitude</w:t>
            </w:r>
          </w:p>
        </w:tc>
        <w:tc>
          <w:tcPr>
            <w:tcW w:w="767" w:type="dxa"/>
            <w:vAlign w:val="center"/>
          </w:tcPr>
          <w:p w14:paraId="76DE75D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68</w:t>
            </w:r>
          </w:p>
        </w:tc>
        <w:tc>
          <w:tcPr>
            <w:tcW w:w="720" w:type="dxa"/>
            <w:vAlign w:val="center"/>
          </w:tcPr>
          <w:p w14:paraId="4F5BB84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57</w:t>
            </w:r>
          </w:p>
        </w:tc>
        <w:tc>
          <w:tcPr>
            <w:tcW w:w="630" w:type="dxa"/>
            <w:vAlign w:val="center"/>
          </w:tcPr>
          <w:p w14:paraId="0CB89F4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</w:t>
            </w:r>
          </w:p>
        </w:tc>
      </w:tr>
      <w:tr w:rsidR="00C17CF2" w14:paraId="2E8712DD" w14:textId="77777777">
        <w:trPr>
          <w:jc w:val="center"/>
        </w:trPr>
        <w:tc>
          <w:tcPr>
            <w:tcW w:w="1173" w:type="dxa"/>
          </w:tcPr>
          <w:p w14:paraId="3BF4993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1A5EA3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E3 Complaints or suggestions</w:t>
            </w:r>
          </w:p>
        </w:tc>
        <w:tc>
          <w:tcPr>
            <w:tcW w:w="767" w:type="dxa"/>
            <w:vAlign w:val="center"/>
          </w:tcPr>
          <w:p w14:paraId="4517B5D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39A711B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55</w:t>
            </w:r>
          </w:p>
        </w:tc>
        <w:tc>
          <w:tcPr>
            <w:tcW w:w="630" w:type="dxa"/>
            <w:vAlign w:val="center"/>
          </w:tcPr>
          <w:p w14:paraId="595F0D1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</w:t>
            </w:r>
          </w:p>
        </w:tc>
      </w:tr>
      <w:tr w:rsidR="00C17CF2" w14:paraId="6D1EDFC7" w14:textId="77777777">
        <w:trPr>
          <w:jc w:val="center"/>
        </w:trPr>
        <w:tc>
          <w:tcPr>
            <w:tcW w:w="1173" w:type="dxa"/>
          </w:tcPr>
          <w:p w14:paraId="0EEB6F65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91D37A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E4 Pulmonary maintenance tips</w:t>
            </w:r>
          </w:p>
        </w:tc>
        <w:tc>
          <w:tcPr>
            <w:tcW w:w="767" w:type="dxa"/>
            <w:vAlign w:val="center"/>
          </w:tcPr>
          <w:p w14:paraId="70EBEF5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4.77</w:t>
            </w:r>
          </w:p>
        </w:tc>
        <w:tc>
          <w:tcPr>
            <w:tcW w:w="720" w:type="dxa"/>
            <w:vAlign w:val="center"/>
          </w:tcPr>
          <w:p w14:paraId="2649739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0.43</w:t>
            </w:r>
          </w:p>
        </w:tc>
        <w:tc>
          <w:tcPr>
            <w:tcW w:w="630" w:type="dxa"/>
            <w:vAlign w:val="center"/>
          </w:tcPr>
          <w:p w14:paraId="6AE4F88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0.09</w:t>
            </w:r>
          </w:p>
        </w:tc>
      </w:tr>
      <w:tr w:rsidR="00C17CF2" w14:paraId="6EC5088F" w14:textId="77777777">
        <w:trPr>
          <w:jc w:val="center"/>
        </w:trPr>
        <w:tc>
          <w:tcPr>
            <w:tcW w:w="1173" w:type="dxa"/>
          </w:tcPr>
          <w:p w14:paraId="547BD10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D0DC2A5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After the patient is transferred to the operating room</w:t>
            </w:r>
          </w:p>
        </w:tc>
        <w:tc>
          <w:tcPr>
            <w:tcW w:w="767" w:type="dxa"/>
            <w:vAlign w:val="center"/>
          </w:tcPr>
          <w:p w14:paraId="03F0FF0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4F743CC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0.43</w:t>
            </w:r>
          </w:p>
        </w:tc>
        <w:tc>
          <w:tcPr>
            <w:tcW w:w="630" w:type="dxa"/>
            <w:vAlign w:val="center"/>
          </w:tcPr>
          <w:p w14:paraId="394D8A7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0.09</w:t>
            </w:r>
          </w:p>
        </w:tc>
      </w:tr>
      <w:tr w:rsidR="00C17CF2" w14:paraId="0242F833" w14:textId="77777777">
        <w:trPr>
          <w:jc w:val="center"/>
        </w:trPr>
        <w:tc>
          <w:tcPr>
            <w:tcW w:w="1173" w:type="dxa"/>
          </w:tcPr>
          <w:p w14:paraId="17E64B4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8E31AB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 Following patient transfer to the ICU postoperatively</w:t>
            </w:r>
          </w:p>
        </w:tc>
        <w:tc>
          <w:tcPr>
            <w:tcW w:w="767" w:type="dxa"/>
            <w:vAlign w:val="center"/>
          </w:tcPr>
          <w:p w14:paraId="3B85C21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1573C8E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0.43</w:t>
            </w:r>
          </w:p>
        </w:tc>
        <w:tc>
          <w:tcPr>
            <w:tcW w:w="630" w:type="dxa"/>
            <w:vAlign w:val="center"/>
          </w:tcPr>
          <w:p w14:paraId="15EEB92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0.09</w:t>
            </w:r>
          </w:p>
        </w:tc>
      </w:tr>
      <w:tr w:rsidR="00C17CF2" w14:paraId="720B18EA" w14:textId="77777777">
        <w:trPr>
          <w:jc w:val="center"/>
        </w:trPr>
        <w:tc>
          <w:tcPr>
            <w:tcW w:w="1173" w:type="dxa"/>
          </w:tcPr>
          <w:p w14:paraId="5E3871E0" w14:textId="7838D90A" w:rsidR="00C17CF2" w:rsidRDefault="009441FA">
            <w:pPr>
              <w:spacing w:after="0" w:line="240" w:lineRule="auto"/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Tertiary </w:t>
            </w:r>
            <w:r w:rsidR="003451BF"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6340" w:type="dxa"/>
            <w:vAlign w:val="center"/>
          </w:tcPr>
          <w:p w14:paraId="367584C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A1.1 Centralized management of critically ill patients with optimal allocation of human, material, and technical resources;</w:t>
            </w:r>
          </w:p>
        </w:tc>
        <w:tc>
          <w:tcPr>
            <w:tcW w:w="767" w:type="dxa"/>
            <w:vAlign w:val="center"/>
          </w:tcPr>
          <w:p w14:paraId="5574A8E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78180F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3E3E2B2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C17CF2" w14:paraId="2834DC46" w14:textId="77777777">
        <w:trPr>
          <w:jc w:val="center"/>
        </w:trPr>
        <w:tc>
          <w:tcPr>
            <w:tcW w:w="1173" w:type="dxa"/>
          </w:tcPr>
          <w:p w14:paraId="2EC7B25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E1235E2" w14:textId="47DC359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A1.2 The ICU is colloquially known as the </w:t>
            </w:r>
            <w:r w:rsidR="003451BF">
              <w:rPr>
                <w:kern w:val="0"/>
                <w:sz w:val="21"/>
                <w:szCs w:val="22"/>
                <w:lang w:val="en-GB"/>
                <w14:ligatures w14:val="none"/>
              </w:rPr>
              <w:t>‘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life-saving</w:t>
            </w:r>
            <w:r w:rsidR="003451BF">
              <w:rPr>
                <w:kern w:val="0"/>
                <w:sz w:val="21"/>
                <w:szCs w:val="22"/>
                <w:lang w:val="en-GB"/>
                <w14:ligatures w14:val="none"/>
              </w:rPr>
              <w:t>’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department, with our primary mission being to preserve life and ensure patient safety.</w:t>
            </w:r>
          </w:p>
        </w:tc>
        <w:tc>
          <w:tcPr>
            <w:tcW w:w="767" w:type="dxa"/>
            <w:vAlign w:val="center"/>
          </w:tcPr>
          <w:p w14:paraId="5BA9FD5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23699F9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261C56A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C17CF2" w14:paraId="2FB1FA46" w14:textId="77777777">
        <w:trPr>
          <w:jc w:val="center"/>
        </w:trPr>
        <w:tc>
          <w:tcPr>
            <w:tcW w:w="1173" w:type="dxa"/>
          </w:tcPr>
          <w:p w14:paraId="0EF3253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0E7D39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A2.1 ICU physicians (in green uniforms): develop treatment plans based on the patient′s condition;</w:t>
            </w:r>
          </w:p>
        </w:tc>
        <w:tc>
          <w:tcPr>
            <w:tcW w:w="767" w:type="dxa"/>
            <w:vAlign w:val="center"/>
          </w:tcPr>
          <w:p w14:paraId="78AD70E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30D0D2A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562DA22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C17CF2" w14:paraId="1A666806" w14:textId="77777777">
        <w:trPr>
          <w:jc w:val="center"/>
        </w:trPr>
        <w:tc>
          <w:tcPr>
            <w:tcW w:w="1173" w:type="dxa"/>
          </w:tcPr>
          <w:p w14:paraId="59DB15F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4E56F1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A2.2 ICU nurses (in blue clothes and floral-patterned caps): 24-h ambulatory blood pressure monitoring and following through with prescribed treatment protocols;</w:t>
            </w:r>
          </w:p>
        </w:tc>
        <w:tc>
          <w:tcPr>
            <w:tcW w:w="767" w:type="dxa"/>
            <w:vAlign w:val="center"/>
          </w:tcPr>
          <w:p w14:paraId="30E42D4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3CA91DA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3EE2B5D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C17CF2" w14:paraId="26513C79" w14:textId="77777777">
        <w:trPr>
          <w:jc w:val="center"/>
        </w:trPr>
        <w:tc>
          <w:tcPr>
            <w:tcW w:w="1173" w:type="dxa"/>
          </w:tcPr>
          <w:p w14:paraId="65B1782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45A94E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 2.3 Respiratory therapist (in purple uniforms): managed mechanical ventilation, adjusted ventilator parameters, and provided comprehensive airway care;</w:t>
            </w:r>
          </w:p>
        </w:tc>
        <w:tc>
          <w:tcPr>
            <w:tcW w:w="767" w:type="dxa"/>
            <w:vAlign w:val="center"/>
          </w:tcPr>
          <w:p w14:paraId="020F58F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21D560B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11EC038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C17CF2" w14:paraId="0A9BA33C" w14:textId="77777777">
        <w:trPr>
          <w:jc w:val="center"/>
        </w:trPr>
        <w:tc>
          <w:tcPr>
            <w:tcW w:w="1173" w:type="dxa"/>
          </w:tcPr>
          <w:p w14:paraId="1589B84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F6FA98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A2.4 Nursing assistants (in blue uniforms and caps): delivered activities of daily living per nursing directives, encompassing toileting aid, laundry handling, and meal assistance;</w:t>
            </w:r>
          </w:p>
        </w:tc>
        <w:tc>
          <w:tcPr>
            <w:tcW w:w="767" w:type="dxa"/>
            <w:vAlign w:val="center"/>
          </w:tcPr>
          <w:p w14:paraId="59C868A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7864A89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0.4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630" w:type="dxa"/>
            <w:vAlign w:val="center"/>
          </w:tcPr>
          <w:p w14:paraId="48A55AD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09</w:t>
            </w:r>
          </w:p>
        </w:tc>
      </w:tr>
      <w:tr w:rsidR="00C17CF2" w14:paraId="59DE0F75" w14:textId="77777777">
        <w:trPr>
          <w:jc w:val="center"/>
        </w:trPr>
        <w:tc>
          <w:tcPr>
            <w:tcW w:w="1173" w:type="dxa"/>
          </w:tcPr>
          <w:p w14:paraId="0FD1EB3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338B210" w14:textId="2E1CF9DC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A2.5 Cleaning staff (in pink uniforms): performed ICU sanitation duties including waste disposal and environmental disinfection.</w:t>
            </w:r>
          </w:p>
        </w:tc>
        <w:tc>
          <w:tcPr>
            <w:tcW w:w="767" w:type="dxa"/>
            <w:vAlign w:val="center"/>
          </w:tcPr>
          <w:p w14:paraId="3113BB9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5D0FACE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0.4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630" w:type="dxa"/>
            <w:vAlign w:val="center"/>
          </w:tcPr>
          <w:p w14:paraId="3D68003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09</w:t>
            </w:r>
          </w:p>
        </w:tc>
      </w:tr>
      <w:tr w:rsidR="00C17CF2" w14:paraId="4CC3BA3C" w14:textId="77777777">
        <w:trPr>
          <w:jc w:val="center"/>
        </w:trPr>
        <w:tc>
          <w:tcPr>
            <w:tcW w:w="1173" w:type="dxa"/>
          </w:tcPr>
          <w:p w14:paraId="3703D98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9BD5B66" w14:textId="28AA28CB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A3.1 Ventilator: providing respiratory support;</w:t>
            </w:r>
          </w:p>
        </w:tc>
        <w:tc>
          <w:tcPr>
            <w:tcW w:w="767" w:type="dxa"/>
            <w:vAlign w:val="center"/>
          </w:tcPr>
          <w:p w14:paraId="606830D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1826B1A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F7B003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36363AA7" w14:textId="77777777">
        <w:trPr>
          <w:jc w:val="center"/>
        </w:trPr>
        <w:tc>
          <w:tcPr>
            <w:tcW w:w="1173" w:type="dxa"/>
          </w:tcPr>
          <w:p w14:paraId="0BCC667E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B84A952" w14:textId="22EBAC3E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A3.2 ECG monitoring: monitor vital signs;</w:t>
            </w:r>
          </w:p>
        </w:tc>
        <w:tc>
          <w:tcPr>
            <w:tcW w:w="767" w:type="dxa"/>
            <w:vAlign w:val="center"/>
          </w:tcPr>
          <w:p w14:paraId="6B60757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6E867B4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833CC6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53734395" w14:textId="77777777">
        <w:trPr>
          <w:jc w:val="center"/>
        </w:trPr>
        <w:tc>
          <w:tcPr>
            <w:tcW w:w="1173" w:type="dxa"/>
          </w:tcPr>
          <w:p w14:paraId="5974F65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71AD04D" w14:textId="463B9EB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A3.3 Blood gas analyser: monitoring critical blood parameters;</w:t>
            </w:r>
          </w:p>
        </w:tc>
        <w:tc>
          <w:tcPr>
            <w:tcW w:w="767" w:type="dxa"/>
            <w:vAlign w:val="center"/>
          </w:tcPr>
          <w:p w14:paraId="5AB6075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1445827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9AB80A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36C15952" w14:textId="77777777">
        <w:trPr>
          <w:jc w:val="center"/>
        </w:trPr>
        <w:tc>
          <w:tcPr>
            <w:tcW w:w="1173" w:type="dxa"/>
          </w:tcPr>
          <w:p w14:paraId="07F49ED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E7DA326" w14:textId="7844A44D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A3.4 Infusion-pump / injection-pump: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precise regulation of infusion rate and volume;</w:t>
            </w:r>
          </w:p>
        </w:tc>
        <w:tc>
          <w:tcPr>
            <w:tcW w:w="767" w:type="dxa"/>
            <w:vAlign w:val="center"/>
          </w:tcPr>
          <w:p w14:paraId="44E8BFD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3015AA6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A36E37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6E69C9A6" w14:textId="77777777">
        <w:trPr>
          <w:jc w:val="center"/>
        </w:trPr>
        <w:tc>
          <w:tcPr>
            <w:tcW w:w="1173" w:type="dxa"/>
          </w:tcPr>
          <w:p w14:paraId="328C79C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227A838" w14:textId="7C60054C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A3.5 Air mattress: preventing pressure injuries in high-risk skin areas;</w:t>
            </w:r>
          </w:p>
        </w:tc>
        <w:tc>
          <w:tcPr>
            <w:tcW w:w="767" w:type="dxa"/>
            <w:vAlign w:val="center"/>
          </w:tcPr>
          <w:p w14:paraId="566D54A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3B5511C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9982FA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6D6BF994" w14:textId="77777777">
        <w:trPr>
          <w:jc w:val="center"/>
        </w:trPr>
        <w:tc>
          <w:tcPr>
            <w:tcW w:w="1173" w:type="dxa"/>
          </w:tcPr>
          <w:p w14:paraId="6B69E24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81AE375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A3.6 Additional life-support equipment: defibrillator and manual resuscitator, etc;</w:t>
            </w:r>
          </w:p>
        </w:tc>
        <w:tc>
          <w:tcPr>
            <w:tcW w:w="767" w:type="dxa"/>
            <w:vAlign w:val="center"/>
          </w:tcPr>
          <w:p w14:paraId="1A94F0B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5EE3AE4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0.29</w:t>
            </w:r>
          </w:p>
        </w:tc>
        <w:tc>
          <w:tcPr>
            <w:tcW w:w="630" w:type="dxa"/>
            <w:vAlign w:val="center"/>
          </w:tcPr>
          <w:p w14:paraId="5FA238D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3522C058" w14:textId="77777777">
        <w:trPr>
          <w:jc w:val="center"/>
        </w:trPr>
        <w:tc>
          <w:tcPr>
            <w:tcW w:w="1173" w:type="dxa"/>
          </w:tcPr>
          <w:p w14:paraId="6252A2A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737565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A4.1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In cases of critical instability or ongoing resuscitation, costs may exceed ¥10,000 per day;</w:t>
            </w:r>
          </w:p>
        </w:tc>
        <w:tc>
          <w:tcPr>
            <w:tcW w:w="767" w:type="dxa"/>
            <w:vAlign w:val="center"/>
          </w:tcPr>
          <w:p w14:paraId="40F8D1E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2499538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92615E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1825CF0" w14:textId="77777777">
        <w:trPr>
          <w:jc w:val="center"/>
        </w:trPr>
        <w:tc>
          <w:tcPr>
            <w:tcW w:w="1173" w:type="dxa"/>
          </w:tcPr>
          <w:p w14:paraId="1139B4C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DD8203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A4.2 ICU costs will be reimbursed by the health insurance;</w:t>
            </w:r>
          </w:p>
        </w:tc>
        <w:tc>
          <w:tcPr>
            <w:tcW w:w="767" w:type="dxa"/>
            <w:vAlign w:val="center"/>
          </w:tcPr>
          <w:p w14:paraId="1758982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3CD0DBA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387F30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39E04441" w14:textId="77777777">
        <w:trPr>
          <w:jc w:val="center"/>
        </w:trPr>
        <w:tc>
          <w:tcPr>
            <w:tcW w:w="1173" w:type="dxa"/>
          </w:tcPr>
          <w:p w14:paraId="0134021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33FCCFF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A4.3 Surgical procedure costs are not included in ICU treatment expenses.</w:t>
            </w:r>
          </w:p>
        </w:tc>
        <w:tc>
          <w:tcPr>
            <w:tcW w:w="767" w:type="dxa"/>
            <w:vAlign w:val="center"/>
          </w:tcPr>
          <w:p w14:paraId="01A825E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2AC37A5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0.77</w:t>
            </w:r>
          </w:p>
        </w:tc>
        <w:tc>
          <w:tcPr>
            <w:tcW w:w="630" w:type="dxa"/>
            <w:vAlign w:val="center"/>
          </w:tcPr>
          <w:p w14:paraId="283950D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16</w:t>
            </w:r>
          </w:p>
        </w:tc>
      </w:tr>
      <w:tr w:rsidR="00C17CF2" w14:paraId="69CA9B01" w14:textId="77777777">
        <w:trPr>
          <w:jc w:val="center"/>
        </w:trPr>
        <w:tc>
          <w:tcPr>
            <w:tcW w:w="1173" w:type="dxa"/>
          </w:tcPr>
          <w:p w14:paraId="6BA74D8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C557F4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A5.1 Daily living supplies preparation: tissue paper, wet wipes, drinking cup with straw, washbasin, towels;</w:t>
            </w:r>
          </w:p>
        </w:tc>
        <w:tc>
          <w:tcPr>
            <w:tcW w:w="767" w:type="dxa"/>
            <w:vAlign w:val="center"/>
          </w:tcPr>
          <w:p w14:paraId="47013EE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15D6276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53B1DF2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0099DFD9" w14:textId="77777777">
        <w:trPr>
          <w:jc w:val="center"/>
        </w:trPr>
        <w:tc>
          <w:tcPr>
            <w:tcW w:w="1173" w:type="dxa"/>
          </w:tcPr>
          <w:p w14:paraId="1CA96C47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AAB9D6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A5.2 Medical equipment preparation: nebuliser, incentive spirometer, and urinal / bedpan;</w:t>
            </w:r>
          </w:p>
        </w:tc>
        <w:tc>
          <w:tcPr>
            <w:tcW w:w="767" w:type="dxa"/>
            <w:vAlign w:val="center"/>
          </w:tcPr>
          <w:p w14:paraId="14C19E4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720" w:type="dxa"/>
            <w:vAlign w:val="center"/>
          </w:tcPr>
          <w:p w14:paraId="62E1F64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11B24F5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C17CF2" w14:paraId="641B3834" w14:textId="77777777">
        <w:trPr>
          <w:jc w:val="center"/>
        </w:trPr>
        <w:tc>
          <w:tcPr>
            <w:tcW w:w="1173" w:type="dxa"/>
          </w:tcPr>
          <w:p w14:paraId="2A2D404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506CED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A6.1 Preoperative psychological status: approximately 98% of patients exhibited varying degrees of anxiety and fear before surgery;</w:t>
            </w:r>
          </w:p>
        </w:tc>
        <w:tc>
          <w:tcPr>
            <w:tcW w:w="767" w:type="dxa"/>
            <w:vAlign w:val="center"/>
          </w:tcPr>
          <w:p w14:paraId="1139C93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720" w:type="dxa"/>
            <w:vAlign w:val="center"/>
          </w:tcPr>
          <w:p w14:paraId="70E805A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69</w:t>
            </w:r>
          </w:p>
        </w:tc>
        <w:tc>
          <w:tcPr>
            <w:tcW w:w="630" w:type="dxa"/>
            <w:vAlign w:val="center"/>
          </w:tcPr>
          <w:p w14:paraId="102E87C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D656B3D" w14:textId="77777777">
        <w:trPr>
          <w:jc w:val="center"/>
        </w:trPr>
        <w:tc>
          <w:tcPr>
            <w:tcW w:w="1173" w:type="dxa"/>
          </w:tcPr>
          <w:p w14:paraId="0348001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C38BDC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A6.2 Strategies for alleviating preoperative anxiety and stress: deep breathing, listening to soothing music, mindfulness meditation, or engaging in proactive communication with healthcare professionals.</w:t>
            </w:r>
          </w:p>
        </w:tc>
        <w:tc>
          <w:tcPr>
            <w:tcW w:w="767" w:type="dxa"/>
            <w:vAlign w:val="center"/>
          </w:tcPr>
          <w:p w14:paraId="27D5A7C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4A92737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0.35</w:t>
            </w:r>
          </w:p>
        </w:tc>
        <w:tc>
          <w:tcPr>
            <w:tcW w:w="630" w:type="dxa"/>
            <w:vAlign w:val="center"/>
          </w:tcPr>
          <w:p w14:paraId="6F64142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0.07</w:t>
            </w:r>
          </w:p>
        </w:tc>
      </w:tr>
      <w:tr w:rsidR="00C17CF2" w14:paraId="7E9CAAA9" w14:textId="77777777">
        <w:trPr>
          <w:jc w:val="center"/>
        </w:trPr>
        <w:tc>
          <w:tcPr>
            <w:tcW w:w="1173" w:type="dxa"/>
          </w:tcPr>
          <w:p w14:paraId="66CFEBF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19D00E1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Before patient transfer to the ICU, the critical care team prepares essential resources including bed allocation, equipment calibration, and supply stocking to ensure readiness;</w:t>
            </w:r>
          </w:p>
        </w:tc>
        <w:tc>
          <w:tcPr>
            <w:tcW w:w="767" w:type="dxa"/>
            <w:vAlign w:val="center"/>
          </w:tcPr>
          <w:p w14:paraId="0F37ABE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65C99F0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02E74DB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22ECC277" w14:textId="77777777">
        <w:trPr>
          <w:jc w:val="center"/>
        </w:trPr>
        <w:tc>
          <w:tcPr>
            <w:tcW w:w="1173" w:type="dxa"/>
          </w:tcPr>
          <w:p w14:paraId="5B4BFF0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D843E4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B1.2 The operating room assistant transports the ICU bed into the operating room in preparation for patient transfer;</w:t>
            </w:r>
          </w:p>
        </w:tc>
        <w:tc>
          <w:tcPr>
            <w:tcW w:w="767" w:type="dxa"/>
            <w:vAlign w:val="center"/>
          </w:tcPr>
          <w:p w14:paraId="25554E1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4A148E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4A75C3F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7AF2B0F3" w14:textId="77777777">
        <w:trPr>
          <w:jc w:val="center"/>
        </w:trPr>
        <w:tc>
          <w:tcPr>
            <w:tcW w:w="1173" w:type="dxa"/>
          </w:tcPr>
          <w:p w14:paraId="6FED04E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2E107A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B1.3 During postoperative transfer to the ICU, the patient is accompanied by a multidisciplinary team, which includes the attending surgeon, anaesthesiologist, respiratory therapist, and operating room assistant.</w:t>
            </w:r>
          </w:p>
        </w:tc>
        <w:tc>
          <w:tcPr>
            <w:tcW w:w="767" w:type="dxa"/>
            <w:vAlign w:val="center"/>
          </w:tcPr>
          <w:p w14:paraId="3DF04CE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6C2A6F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348C06E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34F07EFC" w14:textId="77777777">
        <w:trPr>
          <w:jc w:val="center"/>
        </w:trPr>
        <w:tc>
          <w:tcPr>
            <w:tcW w:w="1173" w:type="dxa"/>
          </w:tcPr>
          <w:p w14:paraId="4B7B47F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384F24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B2.1 Verify patient identity and complete barcode registration;</w:t>
            </w:r>
          </w:p>
        </w:tc>
        <w:tc>
          <w:tcPr>
            <w:tcW w:w="767" w:type="dxa"/>
            <w:vAlign w:val="center"/>
          </w:tcPr>
          <w:p w14:paraId="2E503B7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5705B5E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0.4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630" w:type="dxa"/>
            <w:vAlign w:val="center"/>
          </w:tcPr>
          <w:p w14:paraId="1120DDF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09</w:t>
            </w:r>
          </w:p>
        </w:tc>
      </w:tr>
      <w:tr w:rsidR="00C17CF2" w14:paraId="2C1D22C4" w14:textId="77777777">
        <w:trPr>
          <w:jc w:val="center"/>
        </w:trPr>
        <w:tc>
          <w:tcPr>
            <w:tcW w:w="1173" w:type="dxa"/>
          </w:tcPr>
          <w:p w14:paraId="0944681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05AB67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B2.2 Connecting a ventilator and ECG monitor;</w:t>
            </w:r>
          </w:p>
        </w:tc>
        <w:tc>
          <w:tcPr>
            <w:tcW w:w="767" w:type="dxa"/>
            <w:vAlign w:val="center"/>
          </w:tcPr>
          <w:p w14:paraId="5317BBB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089414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3C9B47C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0E362CAB" w14:textId="77777777">
        <w:trPr>
          <w:jc w:val="center"/>
        </w:trPr>
        <w:tc>
          <w:tcPr>
            <w:tcW w:w="1173" w:type="dxa"/>
          </w:tcPr>
          <w:p w14:paraId="74CB76A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C936FAF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B2.3 The surgical and ICU teams conduct a structured handover, which includes the patient′s medical history and critical perioperative conditions;</w:t>
            </w:r>
          </w:p>
        </w:tc>
        <w:tc>
          <w:tcPr>
            <w:tcW w:w="767" w:type="dxa"/>
            <w:vAlign w:val="center"/>
          </w:tcPr>
          <w:p w14:paraId="7F305B0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D20D5D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6FB858D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64B65214" w14:textId="77777777">
        <w:trPr>
          <w:jc w:val="center"/>
        </w:trPr>
        <w:tc>
          <w:tcPr>
            <w:tcW w:w="1173" w:type="dxa"/>
          </w:tcPr>
          <w:p w14:paraId="4F5C64E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696CD8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B2.4 The patient′s condition is assessed by physicians and nurses;</w:t>
            </w:r>
          </w:p>
        </w:tc>
        <w:tc>
          <w:tcPr>
            <w:tcW w:w="767" w:type="dxa"/>
            <w:vAlign w:val="center"/>
          </w:tcPr>
          <w:p w14:paraId="025779F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70EE4B2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0C6C66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70F37C71" w14:textId="77777777">
        <w:trPr>
          <w:jc w:val="center"/>
        </w:trPr>
        <w:tc>
          <w:tcPr>
            <w:tcW w:w="1173" w:type="dxa"/>
          </w:tcPr>
          <w:p w14:paraId="4177C25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A67CA0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B2.5 The physician performs arterial blood gas analysis and implements corresponding clinical management;</w:t>
            </w:r>
          </w:p>
        </w:tc>
        <w:tc>
          <w:tcPr>
            <w:tcW w:w="767" w:type="dxa"/>
            <w:vAlign w:val="center"/>
          </w:tcPr>
          <w:p w14:paraId="6ABDD4B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0F9570F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0.4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630" w:type="dxa"/>
            <w:vAlign w:val="center"/>
          </w:tcPr>
          <w:p w14:paraId="731B14A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09</w:t>
            </w:r>
          </w:p>
        </w:tc>
      </w:tr>
      <w:tr w:rsidR="00C17CF2" w14:paraId="40AF75DD" w14:textId="77777777">
        <w:trPr>
          <w:jc w:val="center"/>
        </w:trPr>
        <w:tc>
          <w:tcPr>
            <w:tcW w:w="1173" w:type="dxa"/>
          </w:tcPr>
          <w:p w14:paraId="47F9E2FA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885684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B2.6 Nurses perform monitoring procedures and document clinical care.</w:t>
            </w:r>
          </w:p>
        </w:tc>
        <w:tc>
          <w:tcPr>
            <w:tcW w:w="767" w:type="dxa"/>
            <w:vAlign w:val="center"/>
          </w:tcPr>
          <w:p w14:paraId="10FDAB3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6E9DD41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0.4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630" w:type="dxa"/>
            <w:vAlign w:val="center"/>
          </w:tcPr>
          <w:p w14:paraId="37DD526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09</w:t>
            </w:r>
          </w:p>
        </w:tc>
      </w:tr>
      <w:tr w:rsidR="00C17CF2" w14:paraId="0C8754F6" w14:textId="77777777">
        <w:trPr>
          <w:jc w:val="center"/>
        </w:trPr>
        <w:tc>
          <w:tcPr>
            <w:tcW w:w="1173" w:type="dxa"/>
          </w:tcPr>
          <w:p w14:paraId="26497275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AB8BDC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C1.1 Endotracheal intubation: orotracheal intubation connected to a mechanical ventilator for assisted ventilation;</w:t>
            </w:r>
          </w:p>
        </w:tc>
        <w:tc>
          <w:tcPr>
            <w:tcW w:w="767" w:type="dxa"/>
            <w:vAlign w:val="center"/>
          </w:tcPr>
          <w:p w14:paraId="4C5676B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2C15B72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582131F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13BD2FBE" w14:textId="77777777">
        <w:trPr>
          <w:jc w:val="center"/>
        </w:trPr>
        <w:tc>
          <w:tcPr>
            <w:tcW w:w="1173" w:type="dxa"/>
          </w:tcPr>
          <w:p w14:paraId="3ED30EA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1E4DEE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C1.2 Invasive arterial catheterisation: placement of an intra-arterial catheter for continuous blood pressure monitoring and arterial blood sampling to facilitate blood gas analysis;</w:t>
            </w:r>
          </w:p>
        </w:tc>
        <w:tc>
          <w:tcPr>
            <w:tcW w:w="767" w:type="dxa"/>
            <w:vAlign w:val="center"/>
          </w:tcPr>
          <w:p w14:paraId="04470D8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34DF62F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78E5676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47FB8424" w14:textId="77777777">
        <w:trPr>
          <w:jc w:val="center"/>
        </w:trPr>
        <w:tc>
          <w:tcPr>
            <w:tcW w:w="1173" w:type="dxa"/>
          </w:tcPr>
          <w:p w14:paraId="5BDD449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29D5A6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C1.3 Closed thoracic drainage tube: for drainage of pleural effusion and air / pneumothorax;</w:t>
            </w:r>
          </w:p>
        </w:tc>
        <w:tc>
          <w:tcPr>
            <w:tcW w:w="767" w:type="dxa"/>
            <w:vAlign w:val="center"/>
          </w:tcPr>
          <w:p w14:paraId="79A108F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31E0C6E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73ADB4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3013DA2B" w14:textId="77777777">
        <w:trPr>
          <w:jc w:val="center"/>
        </w:trPr>
        <w:tc>
          <w:tcPr>
            <w:tcW w:w="1173" w:type="dxa"/>
          </w:tcPr>
          <w:p w14:paraId="1709464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9D8D1A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C1.4 Indwelling urinary catheter: facilitates urinary drainage while potentially causing sensations of frequent urination;</w:t>
            </w:r>
          </w:p>
        </w:tc>
        <w:tc>
          <w:tcPr>
            <w:tcW w:w="767" w:type="dxa"/>
            <w:vAlign w:val="center"/>
          </w:tcPr>
          <w:p w14:paraId="6DF0BE2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7BCA68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B4C7AE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263F7DC3" w14:textId="77777777">
        <w:trPr>
          <w:jc w:val="center"/>
        </w:trPr>
        <w:tc>
          <w:tcPr>
            <w:tcW w:w="1173" w:type="dxa"/>
          </w:tcPr>
          <w:p w14:paraId="04A56CD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94CC64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C1.5 Electrode: connected for 24-h continuous ECG monitoring of heart rate and rhythm;</w:t>
            </w:r>
          </w:p>
        </w:tc>
        <w:tc>
          <w:tcPr>
            <w:tcW w:w="767" w:type="dxa"/>
            <w:vAlign w:val="center"/>
          </w:tcPr>
          <w:p w14:paraId="715E58C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B8151E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B2F724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9E5ACE4" w14:textId="77777777">
        <w:trPr>
          <w:jc w:val="center"/>
        </w:trPr>
        <w:tc>
          <w:tcPr>
            <w:tcW w:w="1173" w:type="dxa"/>
          </w:tcPr>
          <w:p w14:paraId="6CC85A4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D3B8D9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C1.6 Pulse oximetry sensor: continuously connected to the cardiac monitoring system for 24-h real-time SpO</w:t>
            </w:r>
            <w:r>
              <w:rPr>
                <w:kern w:val="0"/>
                <w:sz w:val="21"/>
                <w:szCs w:val="22"/>
                <w:vertAlign w:val="subscript"/>
                <w:lang w:val="en-GB"/>
                <w14:ligatures w14:val="none"/>
              </w:rPr>
              <w:t>2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monitoring;</w:t>
            </w:r>
          </w:p>
        </w:tc>
        <w:tc>
          <w:tcPr>
            <w:tcW w:w="767" w:type="dxa"/>
            <w:vAlign w:val="center"/>
          </w:tcPr>
          <w:p w14:paraId="50B2A34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02DDB9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A4D132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1967CA74" w14:textId="77777777">
        <w:trPr>
          <w:jc w:val="center"/>
        </w:trPr>
        <w:tc>
          <w:tcPr>
            <w:tcW w:w="1173" w:type="dxa"/>
          </w:tcPr>
          <w:p w14:paraId="2B26973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2842ADF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C1.7 Sensory: promptly report any pain or cold sensation to healthcare staff;</w:t>
            </w:r>
          </w:p>
        </w:tc>
        <w:tc>
          <w:tcPr>
            <w:tcW w:w="767" w:type="dxa"/>
            <w:vAlign w:val="center"/>
          </w:tcPr>
          <w:p w14:paraId="236D533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341EA3F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685786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7CC3A8F4" w14:textId="77777777">
        <w:trPr>
          <w:jc w:val="center"/>
        </w:trPr>
        <w:tc>
          <w:tcPr>
            <w:tcW w:w="1173" w:type="dxa"/>
          </w:tcPr>
          <w:p w14:paraId="3DCE73DF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440008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C1.8 Air mattress: automatic cyclic inflation was performed according to pre-set parameters.</w:t>
            </w:r>
          </w:p>
        </w:tc>
        <w:tc>
          <w:tcPr>
            <w:tcW w:w="767" w:type="dxa"/>
            <w:vAlign w:val="center"/>
          </w:tcPr>
          <w:p w14:paraId="16616F6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32FB578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6F5A783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0417CA2" w14:textId="77777777">
        <w:trPr>
          <w:jc w:val="center"/>
        </w:trPr>
        <w:tc>
          <w:tcPr>
            <w:tcW w:w="1173" w:type="dxa"/>
          </w:tcPr>
          <w:p w14:paraId="79358EF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6B9F94A" w14:textId="43576346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C2.1 Clinical needs were identified using the bedside </w:t>
            </w:r>
            <w:r w:rsidR="003451BF">
              <w:rPr>
                <w:kern w:val="0"/>
                <w:sz w:val="21"/>
                <w:szCs w:val="22"/>
                <w:lang w:val="en-GB"/>
                <w14:ligatures w14:val="none"/>
              </w:rPr>
              <w:t>‘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One-Glance</w:t>
            </w:r>
            <w:r w:rsidR="003451BF">
              <w:rPr>
                <w:kern w:val="0"/>
                <w:sz w:val="21"/>
                <w:szCs w:val="22"/>
                <w:lang w:val="en-GB"/>
                <w14:ligatures w14:val="none"/>
              </w:rPr>
              <w:t>’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checklist;</w:t>
            </w:r>
          </w:p>
        </w:tc>
        <w:tc>
          <w:tcPr>
            <w:tcW w:w="767" w:type="dxa"/>
            <w:vAlign w:val="center"/>
          </w:tcPr>
          <w:p w14:paraId="779D4CD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6899E6D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7338AC9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7936F3B8" w14:textId="77777777">
        <w:trPr>
          <w:jc w:val="center"/>
        </w:trPr>
        <w:tc>
          <w:tcPr>
            <w:tcW w:w="1173" w:type="dxa"/>
          </w:tcPr>
          <w:p w14:paraId="4B574F2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F84987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C2.2 Light bedrail tapping;</w:t>
            </w:r>
          </w:p>
        </w:tc>
        <w:tc>
          <w:tcPr>
            <w:tcW w:w="767" w:type="dxa"/>
            <w:vAlign w:val="center"/>
          </w:tcPr>
          <w:p w14:paraId="4CDA968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8CE806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2520DFD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056C0E6A" w14:textId="77777777">
        <w:trPr>
          <w:jc w:val="center"/>
        </w:trPr>
        <w:tc>
          <w:tcPr>
            <w:tcW w:w="1173" w:type="dxa"/>
          </w:tcPr>
          <w:p w14:paraId="4C30CCC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72D071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C2.3 Head nodding /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h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ead shaking;</w:t>
            </w:r>
          </w:p>
        </w:tc>
        <w:tc>
          <w:tcPr>
            <w:tcW w:w="767" w:type="dxa"/>
            <w:vAlign w:val="center"/>
          </w:tcPr>
          <w:p w14:paraId="6575256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A283DB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54D4DE9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12A5B3F2" w14:textId="77777777">
        <w:trPr>
          <w:jc w:val="center"/>
        </w:trPr>
        <w:tc>
          <w:tcPr>
            <w:tcW w:w="1173" w:type="dxa"/>
          </w:tcPr>
          <w:p w14:paraId="1D71BDE5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F8EB55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C2.4 Write when clinically necessary.</w:t>
            </w:r>
          </w:p>
        </w:tc>
        <w:tc>
          <w:tcPr>
            <w:tcW w:w="767" w:type="dxa"/>
            <w:vAlign w:val="center"/>
          </w:tcPr>
          <w:p w14:paraId="10CE7D9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5CB557F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33FD2CA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C17CF2" w14:paraId="494B9DCD" w14:textId="77777777">
        <w:trPr>
          <w:jc w:val="center"/>
        </w:trPr>
        <w:tc>
          <w:tcPr>
            <w:tcW w:w="1173" w:type="dxa"/>
          </w:tcPr>
          <w:p w14:paraId="79F4F8C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5F87DB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C3.1 Avoid fighting the ventilator; synchronize with its respiratory cycle and maintain normal breathing;</w:t>
            </w:r>
          </w:p>
        </w:tc>
        <w:tc>
          <w:tcPr>
            <w:tcW w:w="767" w:type="dxa"/>
            <w:vAlign w:val="center"/>
          </w:tcPr>
          <w:p w14:paraId="68FB17A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4.82</w:t>
            </w:r>
          </w:p>
        </w:tc>
        <w:tc>
          <w:tcPr>
            <w:tcW w:w="720" w:type="dxa"/>
            <w:vAlign w:val="center"/>
          </w:tcPr>
          <w:p w14:paraId="03C7B43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40</w:t>
            </w:r>
          </w:p>
        </w:tc>
        <w:tc>
          <w:tcPr>
            <w:tcW w:w="630" w:type="dxa"/>
            <w:vAlign w:val="center"/>
          </w:tcPr>
          <w:p w14:paraId="1F598B8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C17CF2" w14:paraId="1C3807EF" w14:textId="77777777">
        <w:trPr>
          <w:jc w:val="center"/>
        </w:trPr>
        <w:tc>
          <w:tcPr>
            <w:tcW w:w="1173" w:type="dxa"/>
          </w:tcPr>
          <w:p w14:paraId="74F1ABC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658814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C3.2 Avoid tubing tension to prevent accidental extubation;</w:t>
            </w:r>
          </w:p>
        </w:tc>
        <w:tc>
          <w:tcPr>
            <w:tcW w:w="767" w:type="dxa"/>
            <w:vAlign w:val="center"/>
          </w:tcPr>
          <w:p w14:paraId="3C648EC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720" w:type="dxa"/>
            <w:vAlign w:val="center"/>
          </w:tcPr>
          <w:p w14:paraId="78C6709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6FDA13D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C17CF2" w14:paraId="742BC390" w14:textId="77777777">
        <w:trPr>
          <w:jc w:val="center"/>
        </w:trPr>
        <w:tc>
          <w:tcPr>
            <w:tcW w:w="1173" w:type="dxa"/>
          </w:tcPr>
          <w:p w14:paraId="2C9513C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E2546E2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C3.3 Maintain quiet rest and avoid agitation.</w:t>
            </w:r>
          </w:p>
        </w:tc>
        <w:tc>
          <w:tcPr>
            <w:tcW w:w="767" w:type="dxa"/>
            <w:vAlign w:val="center"/>
          </w:tcPr>
          <w:p w14:paraId="271D3AC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27647C5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0.35</w:t>
            </w:r>
          </w:p>
        </w:tc>
        <w:tc>
          <w:tcPr>
            <w:tcW w:w="630" w:type="dxa"/>
            <w:vAlign w:val="center"/>
          </w:tcPr>
          <w:p w14:paraId="5503219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C17CF2" w14:paraId="6B4A940D" w14:textId="77777777">
        <w:trPr>
          <w:jc w:val="center"/>
        </w:trPr>
        <w:tc>
          <w:tcPr>
            <w:tcW w:w="1173" w:type="dxa"/>
          </w:tcPr>
          <w:p w14:paraId="4DFA703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BB090A1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C4.1 Maintain semi-recumbent position;</w:t>
            </w:r>
          </w:p>
        </w:tc>
        <w:tc>
          <w:tcPr>
            <w:tcW w:w="767" w:type="dxa"/>
            <w:vAlign w:val="center"/>
          </w:tcPr>
          <w:p w14:paraId="5FA93A5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A3105B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5B5D21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43E60D2B" w14:textId="77777777">
        <w:trPr>
          <w:jc w:val="center"/>
        </w:trPr>
        <w:tc>
          <w:tcPr>
            <w:tcW w:w="1173" w:type="dxa"/>
          </w:tcPr>
          <w:p w14:paraId="271E97AF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BADC9D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C4.2 Regulate the respiratory frequency with deep and slow breathing;</w:t>
            </w:r>
          </w:p>
        </w:tc>
        <w:tc>
          <w:tcPr>
            <w:tcW w:w="767" w:type="dxa"/>
            <w:vAlign w:val="center"/>
          </w:tcPr>
          <w:p w14:paraId="3525694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7745257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32BAD0B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C17CF2" w14:paraId="2EA35785" w14:textId="77777777">
        <w:trPr>
          <w:jc w:val="center"/>
        </w:trPr>
        <w:tc>
          <w:tcPr>
            <w:tcW w:w="1173" w:type="dxa"/>
          </w:tcPr>
          <w:p w14:paraId="6B93FAC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709253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C4.3 Ensure proper positioning of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oxygen tubes;</w:t>
            </w:r>
          </w:p>
        </w:tc>
        <w:tc>
          <w:tcPr>
            <w:tcW w:w="767" w:type="dxa"/>
            <w:vAlign w:val="center"/>
          </w:tcPr>
          <w:p w14:paraId="24E5CFB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1F5DF79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72F1505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C17CF2" w14:paraId="3D415CA8" w14:textId="77777777">
        <w:trPr>
          <w:jc w:val="center"/>
        </w:trPr>
        <w:tc>
          <w:tcPr>
            <w:tcW w:w="1173" w:type="dxa"/>
          </w:tcPr>
          <w:p w14:paraId="4B615B5D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0FAD4A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C4.4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Undertake respiratory muscle training by a breathing trainer;</w:t>
            </w:r>
          </w:p>
        </w:tc>
        <w:tc>
          <w:tcPr>
            <w:tcW w:w="767" w:type="dxa"/>
            <w:vAlign w:val="center"/>
          </w:tcPr>
          <w:p w14:paraId="61BCEAA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2782D65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6166BBD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C17CF2" w14:paraId="48E17CEF" w14:textId="77777777">
        <w:trPr>
          <w:jc w:val="center"/>
        </w:trPr>
        <w:tc>
          <w:tcPr>
            <w:tcW w:w="1173" w:type="dxa"/>
          </w:tcPr>
          <w:p w14:paraId="0F8C774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AC93F0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C4.5 Perform coughing exercises;</w:t>
            </w:r>
          </w:p>
        </w:tc>
        <w:tc>
          <w:tcPr>
            <w:tcW w:w="767" w:type="dxa"/>
            <w:vAlign w:val="center"/>
          </w:tcPr>
          <w:p w14:paraId="3584C88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20D2DE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EA7728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60CB5C14" w14:textId="77777777">
        <w:trPr>
          <w:jc w:val="center"/>
        </w:trPr>
        <w:tc>
          <w:tcPr>
            <w:tcW w:w="1173" w:type="dxa"/>
          </w:tcPr>
          <w:p w14:paraId="0D82B92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B05452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C4.6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Engage in appropriate bed-based exercises, particularly involving the affected limb;</w:t>
            </w:r>
          </w:p>
        </w:tc>
        <w:tc>
          <w:tcPr>
            <w:tcW w:w="767" w:type="dxa"/>
            <w:vAlign w:val="center"/>
          </w:tcPr>
          <w:p w14:paraId="443B20B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2B63F3C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348B586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C17CF2" w14:paraId="664D2631" w14:textId="77777777">
        <w:trPr>
          <w:jc w:val="center"/>
        </w:trPr>
        <w:tc>
          <w:tcPr>
            <w:tcW w:w="1173" w:type="dxa"/>
          </w:tcPr>
          <w:p w14:paraId="7498645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54E988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C4.7 Report pain level to the medical staff using a 0–10 NRS.</w:t>
            </w:r>
          </w:p>
        </w:tc>
        <w:tc>
          <w:tcPr>
            <w:tcW w:w="767" w:type="dxa"/>
            <w:vAlign w:val="center"/>
          </w:tcPr>
          <w:p w14:paraId="033F3A8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2BB6318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0797D18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C17CF2" w14:paraId="73BA1298" w14:textId="77777777">
        <w:trPr>
          <w:jc w:val="center"/>
        </w:trPr>
        <w:tc>
          <w:tcPr>
            <w:tcW w:w="1173" w:type="dxa"/>
          </w:tcPr>
          <w:p w14:paraId="38BF07F5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3A119E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C5.1 Lighting: ICU night-time lighting is minimized to promote patient rest, with retained task lighting for clinical observation and interventions;</w:t>
            </w:r>
          </w:p>
        </w:tc>
        <w:tc>
          <w:tcPr>
            <w:tcW w:w="767" w:type="dxa"/>
            <w:vAlign w:val="center"/>
          </w:tcPr>
          <w:p w14:paraId="266B428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BE3204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535B618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2C26B740" w14:textId="77777777">
        <w:trPr>
          <w:jc w:val="center"/>
        </w:trPr>
        <w:tc>
          <w:tcPr>
            <w:tcW w:w="1173" w:type="dxa"/>
          </w:tcPr>
          <w:p w14:paraId="44685026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0D79041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C5.2 Voice: ICU equipment is highly sensitive, and frequently produces alert tones and alarm sounds. Healthcare professionals generate sounds during night-time medical procedures;</w:t>
            </w:r>
          </w:p>
        </w:tc>
        <w:tc>
          <w:tcPr>
            <w:tcW w:w="767" w:type="dxa"/>
            <w:vAlign w:val="center"/>
          </w:tcPr>
          <w:p w14:paraId="18C5EE4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C52B33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BB14EB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0B2E33A3" w14:textId="77777777">
        <w:trPr>
          <w:jc w:val="center"/>
        </w:trPr>
        <w:tc>
          <w:tcPr>
            <w:tcW w:w="1173" w:type="dxa"/>
          </w:tcPr>
          <w:p w14:paraId="6450DF2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D8CB667" w14:textId="0AB82109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C5.3 Comfort: promptly communicate comfort-related needs (e.g., ‘I feel too cold’ or ‘feel overheated’) to nurses for timely interventions such as blanket adjustment;</w:t>
            </w:r>
          </w:p>
        </w:tc>
        <w:tc>
          <w:tcPr>
            <w:tcW w:w="767" w:type="dxa"/>
            <w:vAlign w:val="center"/>
          </w:tcPr>
          <w:p w14:paraId="6A3E56D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4969CF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5110C3A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785D8418" w14:textId="77777777">
        <w:trPr>
          <w:jc w:val="center"/>
        </w:trPr>
        <w:tc>
          <w:tcPr>
            <w:tcW w:w="1173" w:type="dxa"/>
          </w:tcPr>
          <w:p w14:paraId="067FAB8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AE39C6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C5.4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ICU </w:t>
            </w:r>
            <w:r w:rsidRPr="003451BF">
              <w:rPr>
                <w:kern w:val="0"/>
                <w:sz w:val="21"/>
                <w:szCs w:val="21"/>
                <w:lang w:val="en-GB"/>
                <w14:ligatures w14:val="none"/>
              </w:rPr>
              <w:t>staffing ensures continuous care by healthcare professionals around the clock, though night-time nursing resources are frequently limited. If a nurse is not present at a given bedside, they are likely providing urgent care to another patient;</w:t>
            </w:r>
          </w:p>
        </w:tc>
        <w:tc>
          <w:tcPr>
            <w:tcW w:w="767" w:type="dxa"/>
            <w:vAlign w:val="center"/>
          </w:tcPr>
          <w:p w14:paraId="38F2FC4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5CC4C46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3AF550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AA7E9E4" w14:textId="77777777">
        <w:trPr>
          <w:jc w:val="center"/>
        </w:trPr>
        <w:tc>
          <w:tcPr>
            <w:tcW w:w="1173" w:type="dxa"/>
          </w:tcPr>
          <w:p w14:paraId="36A1806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CC8010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C5.5 Please speak softly or lightly tap your bed if you require help;</w:t>
            </w:r>
          </w:p>
        </w:tc>
        <w:tc>
          <w:tcPr>
            <w:tcW w:w="767" w:type="dxa"/>
            <w:vAlign w:val="center"/>
          </w:tcPr>
          <w:p w14:paraId="4FDB5A6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2D290A8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A84907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9C2F512" w14:textId="77777777">
        <w:trPr>
          <w:jc w:val="center"/>
        </w:trPr>
        <w:tc>
          <w:tcPr>
            <w:tcW w:w="1173" w:type="dxa"/>
          </w:tcPr>
          <w:p w14:paraId="46C4D1E7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7B5715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C5.6 Adequate rest during the first postoperative night is essential to maintain the next-day respiratory function, particularly for effective coughing and expectoration;</w:t>
            </w:r>
          </w:p>
        </w:tc>
        <w:tc>
          <w:tcPr>
            <w:tcW w:w="767" w:type="dxa"/>
            <w:vAlign w:val="center"/>
          </w:tcPr>
          <w:p w14:paraId="56CA226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239760D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016A657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C17CF2" w14:paraId="6C49854C" w14:textId="77777777">
        <w:trPr>
          <w:jc w:val="center"/>
        </w:trPr>
        <w:tc>
          <w:tcPr>
            <w:tcW w:w="1173" w:type="dxa"/>
          </w:tcPr>
          <w:p w14:paraId="77409CE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4CFA49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C5.7 Should insomnia occur, promptly notify healthcare professionals for evaluation of the need for potential pharmacological interventions;</w:t>
            </w:r>
          </w:p>
        </w:tc>
        <w:tc>
          <w:tcPr>
            <w:tcW w:w="767" w:type="dxa"/>
            <w:vAlign w:val="center"/>
          </w:tcPr>
          <w:p w14:paraId="2CEA96C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3EA6A97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AC0AA1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441A884E" w14:textId="77777777">
        <w:trPr>
          <w:jc w:val="center"/>
        </w:trPr>
        <w:tc>
          <w:tcPr>
            <w:tcW w:w="1173" w:type="dxa"/>
          </w:tcPr>
          <w:p w14:paraId="5B8BB21D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93CE5F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A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nti-inflammatory;</w:t>
            </w:r>
          </w:p>
        </w:tc>
        <w:tc>
          <w:tcPr>
            <w:tcW w:w="767" w:type="dxa"/>
            <w:vAlign w:val="center"/>
          </w:tcPr>
          <w:p w14:paraId="504F0FF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0425664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9D0A36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E754F00" w14:textId="77777777">
        <w:trPr>
          <w:jc w:val="center"/>
        </w:trPr>
        <w:tc>
          <w:tcPr>
            <w:tcW w:w="1173" w:type="dxa"/>
          </w:tcPr>
          <w:p w14:paraId="48EBEDE7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E12A165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C6.2 Phlegm-reducing medications;</w:t>
            </w:r>
          </w:p>
        </w:tc>
        <w:tc>
          <w:tcPr>
            <w:tcW w:w="767" w:type="dxa"/>
            <w:vAlign w:val="center"/>
          </w:tcPr>
          <w:p w14:paraId="4BC6577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131542E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1B52C6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715FFFC5" w14:textId="77777777">
        <w:trPr>
          <w:jc w:val="center"/>
        </w:trPr>
        <w:tc>
          <w:tcPr>
            <w:tcW w:w="1173" w:type="dxa"/>
          </w:tcPr>
          <w:p w14:paraId="456475D6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A096D7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C6.3 Haemostatic / pain medications;</w:t>
            </w:r>
          </w:p>
        </w:tc>
        <w:tc>
          <w:tcPr>
            <w:tcW w:w="767" w:type="dxa"/>
            <w:vAlign w:val="center"/>
          </w:tcPr>
          <w:p w14:paraId="16B9E04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3DCC58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779384F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3D79894D" w14:textId="77777777">
        <w:trPr>
          <w:jc w:val="center"/>
        </w:trPr>
        <w:tc>
          <w:tcPr>
            <w:tcW w:w="1173" w:type="dxa"/>
          </w:tcPr>
          <w:p w14:paraId="0AE409E7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95C949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C6.4 Gastroprotective agents and antiemetics.</w:t>
            </w:r>
          </w:p>
        </w:tc>
        <w:tc>
          <w:tcPr>
            <w:tcW w:w="767" w:type="dxa"/>
            <w:vAlign w:val="center"/>
          </w:tcPr>
          <w:p w14:paraId="1FBD757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25045C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C928EB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4BD2D151" w14:textId="77777777">
        <w:trPr>
          <w:jc w:val="center"/>
        </w:trPr>
        <w:tc>
          <w:tcPr>
            <w:tcW w:w="1173" w:type="dxa"/>
          </w:tcPr>
          <w:p w14:paraId="7A9516C0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496C46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D1.1 Close your lips securely around the nebuliser mouthpiece;</w:t>
            </w:r>
          </w:p>
        </w:tc>
        <w:tc>
          <w:tcPr>
            <w:tcW w:w="767" w:type="dxa"/>
            <w:vAlign w:val="center"/>
          </w:tcPr>
          <w:p w14:paraId="66F9789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0B94E6A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35</w:t>
            </w:r>
          </w:p>
        </w:tc>
        <w:tc>
          <w:tcPr>
            <w:tcW w:w="630" w:type="dxa"/>
            <w:vAlign w:val="center"/>
          </w:tcPr>
          <w:p w14:paraId="6A61FA7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C17CF2" w14:paraId="6E6A286D" w14:textId="77777777">
        <w:trPr>
          <w:jc w:val="center"/>
        </w:trPr>
        <w:tc>
          <w:tcPr>
            <w:tcW w:w="1173" w:type="dxa"/>
          </w:tcPr>
          <w:p w14:paraId="71B4F6B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6692EE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D1.2 Require 15–20 minutes.</w:t>
            </w:r>
          </w:p>
        </w:tc>
        <w:tc>
          <w:tcPr>
            <w:tcW w:w="767" w:type="dxa"/>
            <w:vAlign w:val="center"/>
          </w:tcPr>
          <w:p w14:paraId="4C395A1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4F42F09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35</w:t>
            </w:r>
          </w:p>
        </w:tc>
        <w:tc>
          <w:tcPr>
            <w:tcW w:w="630" w:type="dxa"/>
            <w:vAlign w:val="center"/>
          </w:tcPr>
          <w:p w14:paraId="5614937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C17CF2" w14:paraId="4A40DD6B" w14:textId="77777777">
        <w:trPr>
          <w:jc w:val="center"/>
        </w:trPr>
        <w:tc>
          <w:tcPr>
            <w:tcW w:w="1173" w:type="dxa"/>
          </w:tcPr>
          <w:p w14:paraId="799DC286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43C824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D2.1 Practice diaphragmatic breathing;</w:t>
            </w:r>
          </w:p>
        </w:tc>
        <w:tc>
          <w:tcPr>
            <w:tcW w:w="767" w:type="dxa"/>
            <w:vAlign w:val="center"/>
          </w:tcPr>
          <w:p w14:paraId="105F5B9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3548F88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35</w:t>
            </w:r>
          </w:p>
        </w:tc>
        <w:tc>
          <w:tcPr>
            <w:tcW w:w="630" w:type="dxa"/>
            <w:vAlign w:val="center"/>
          </w:tcPr>
          <w:p w14:paraId="4B745DD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C17CF2" w14:paraId="1373CEFA" w14:textId="77777777">
        <w:trPr>
          <w:jc w:val="center"/>
        </w:trPr>
        <w:tc>
          <w:tcPr>
            <w:tcW w:w="1173" w:type="dxa"/>
          </w:tcPr>
          <w:p w14:paraId="357B235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006C54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D2.2 Practice coughing and expectoration techniques</w:t>
            </w:r>
          </w:p>
        </w:tc>
        <w:tc>
          <w:tcPr>
            <w:tcW w:w="767" w:type="dxa"/>
            <w:vAlign w:val="center"/>
          </w:tcPr>
          <w:p w14:paraId="2ECAE90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395A2F7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35</w:t>
            </w:r>
          </w:p>
        </w:tc>
        <w:tc>
          <w:tcPr>
            <w:tcW w:w="630" w:type="dxa"/>
            <w:vAlign w:val="center"/>
          </w:tcPr>
          <w:p w14:paraId="53DAFEF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C17CF2" w14:paraId="7367B332" w14:textId="77777777">
        <w:trPr>
          <w:jc w:val="center"/>
        </w:trPr>
        <w:tc>
          <w:tcPr>
            <w:tcW w:w="1173" w:type="dxa"/>
          </w:tcPr>
          <w:p w14:paraId="5CD81BB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9AC45F2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D3.1 After 6:30 AM the following morning, maintain NPO status;</w:t>
            </w:r>
          </w:p>
        </w:tc>
        <w:tc>
          <w:tcPr>
            <w:tcW w:w="767" w:type="dxa"/>
            <w:vAlign w:val="center"/>
          </w:tcPr>
          <w:p w14:paraId="1104488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</w:t>
            </w:r>
          </w:p>
        </w:tc>
        <w:tc>
          <w:tcPr>
            <w:tcW w:w="720" w:type="dxa"/>
            <w:vAlign w:val="center"/>
          </w:tcPr>
          <w:p w14:paraId="6C5F474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630" w:type="dxa"/>
            <w:vAlign w:val="center"/>
          </w:tcPr>
          <w:p w14:paraId="1E3F09C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32B294D0" w14:textId="77777777">
        <w:trPr>
          <w:jc w:val="center"/>
        </w:trPr>
        <w:tc>
          <w:tcPr>
            <w:tcW w:w="1173" w:type="dxa"/>
          </w:tcPr>
          <w:p w14:paraId="6C52681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06F4B6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D3.2 Wait for the physician′s morning assessment.</w:t>
            </w:r>
          </w:p>
        </w:tc>
        <w:tc>
          <w:tcPr>
            <w:tcW w:w="767" w:type="dxa"/>
            <w:vAlign w:val="center"/>
          </w:tcPr>
          <w:p w14:paraId="38ABEE8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36E9A70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3CB97B0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06</w:t>
            </w:r>
          </w:p>
        </w:tc>
      </w:tr>
      <w:tr w:rsidR="00C17CF2" w14:paraId="1BC70D5D" w14:textId="77777777">
        <w:trPr>
          <w:jc w:val="center"/>
        </w:trPr>
        <w:tc>
          <w:tcPr>
            <w:tcW w:w="1173" w:type="dxa"/>
          </w:tcPr>
          <w:p w14:paraId="0803C96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52461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D4.1 The on-duty physician will collect venous blood samples for re-evaluation of postoperative parameters;</w:t>
            </w:r>
          </w:p>
        </w:tc>
        <w:tc>
          <w:tcPr>
            <w:tcW w:w="767" w:type="dxa"/>
            <w:vAlign w:val="center"/>
          </w:tcPr>
          <w:p w14:paraId="3357B9B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477DA29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9D42CC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47012450" w14:textId="77777777">
        <w:trPr>
          <w:jc w:val="center"/>
        </w:trPr>
        <w:tc>
          <w:tcPr>
            <w:tcW w:w="1173" w:type="dxa"/>
          </w:tcPr>
          <w:p w14:paraId="3E58634E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FE67BD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D4.2 Arterial blood sampling for gas analysis by physician.</w:t>
            </w:r>
          </w:p>
        </w:tc>
        <w:tc>
          <w:tcPr>
            <w:tcW w:w="767" w:type="dxa"/>
            <w:vAlign w:val="center"/>
          </w:tcPr>
          <w:p w14:paraId="282A563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7B39D3F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7485AB1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40C150EB" w14:textId="77777777">
        <w:trPr>
          <w:jc w:val="center"/>
        </w:trPr>
        <w:tc>
          <w:tcPr>
            <w:tcW w:w="1173" w:type="dxa"/>
          </w:tcPr>
          <w:p w14:paraId="11DAE94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633347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D5.1 Nurses assessed drainage-tube patency and effluent characteristics;</w:t>
            </w:r>
          </w:p>
        </w:tc>
        <w:tc>
          <w:tcPr>
            <w:tcW w:w="767" w:type="dxa"/>
            <w:vAlign w:val="center"/>
          </w:tcPr>
          <w:p w14:paraId="456F6DA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5ECE65A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F1E842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872FEC3" w14:textId="77777777">
        <w:trPr>
          <w:jc w:val="center"/>
        </w:trPr>
        <w:tc>
          <w:tcPr>
            <w:tcW w:w="1173" w:type="dxa"/>
          </w:tcPr>
          <w:p w14:paraId="534A256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E89DF0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D5.2 Replace the chest-drainage bottle when clinically indicated.</w:t>
            </w:r>
          </w:p>
        </w:tc>
        <w:tc>
          <w:tcPr>
            <w:tcW w:w="767" w:type="dxa"/>
            <w:vAlign w:val="center"/>
          </w:tcPr>
          <w:p w14:paraId="6A3EA82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00C59D0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825427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18B7089C" w14:textId="77777777">
        <w:trPr>
          <w:jc w:val="center"/>
        </w:trPr>
        <w:tc>
          <w:tcPr>
            <w:tcW w:w="1173" w:type="dxa"/>
          </w:tcPr>
          <w:p w14:paraId="3EA43AA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D6A30B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D6.1 The surgeon assessed postoperative recovery, including vital signs, drainage characteristics / volume, results of blood gas analysis, and cough effectiveness;</w:t>
            </w:r>
          </w:p>
        </w:tc>
        <w:tc>
          <w:tcPr>
            <w:tcW w:w="767" w:type="dxa"/>
            <w:vAlign w:val="center"/>
          </w:tcPr>
          <w:p w14:paraId="2DDCC55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098B45B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EFD5BC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0310E47" w14:textId="77777777">
        <w:trPr>
          <w:jc w:val="center"/>
        </w:trPr>
        <w:tc>
          <w:tcPr>
            <w:tcW w:w="1173" w:type="dxa"/>
          </w:tcPr>
          <w:p w14:paraId="40D2134D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63B478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D6.2 Bronchoscopic secretion clearance was performed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when clinically indicated, based on assessments during ward rounds.</w:t>
            </w:r>
          </w:p>
        </w:tc>
        <w:tc>
          <w:tcPr>
            <w:tcW w:w="767" w:type="dxa"/>
            <w:vAlign w:val="center"/>
          </w:tcPr>
          <w:p w14:paraId="3B3364E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3DB3A6F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01A68B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5E2D9503" w14:textId="77777777">
        <w:trPr>
          <w:jc w:val="center"/>
        </w:trPr>
        <w:tc>
          <w:tcPr>
            <w:tcW w:w="1173" w:type="dxa"/>
          </w:tcPr>
          <w:p w14:paraId="74FD77AE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AE54FC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D7.1 Wound assessment was performed by nurses;</w:t>
            </w:r>
          </w:p>
        </w:tc>
        <w:tc>
          <w:tcPr>
            <w:tcW w:w="767" w:type="dxa"/>
            <w:vAlign w:val="center"/>
          </w:tcPr>
          <w:p w14:paraId="0A31D65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34F7992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19BC0C3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4D607C2D" w14:textId="77777777">
        <w:trPr>
          <w:jc w:val="center"/>
        </w:trPr>
        <w:tc>
          <w:tcPr>
            <w:tcW w:w="1173" w:type="dxa"/>
          </w:tcPr>
          <w:p w14:paraId="15BA77A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D8DC452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D7.2 Wound dressings were aseptically changed in case of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moisture penetration.</w:t>
            </w:r>
          </w:p>
        </w:tc>
        <w:tc>
          <w:tcPr>
            <w:tcW w:w="767" w:type="dxa"/>
            <w:vAlign w:val="center"/>
          </w:tcPr>
          <w:p w14:paraId="32B1588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89E0B9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42302DF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3EB64BFF" w14:textId="77777777">
        <w:trPr>
          <w:jc w:val="center"/>
        </w:trPr>
        <w:tc>
          <w:tcPr>
            <w:tcW w:w="1173" w:type="dxa"/>
          </w:tcPr>
          <w:p w14:paraId="0988B89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D1D73E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D8.1 Healthcare professionals temporarily vacated the bedside during portable radiography;</w:t>
            </w:r>
          </w:p>
        </w:tc>
        <w:tc>
          <w:tcPr>
            <w:tcW w:w="767" w:type="dxa"/>
            <w:vAlign w:val="center"/>
          </w:tcPr>
          <w:p w14:paraId="4DF568D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5AC327B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BD67E4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EF74466" w14:textId="77777777">
        <w:trPr>
          <w:jc w:val="center"/>
        </w:trPr>
        <w:tc>
          <w:tcPr>
            <w:tcW w:w="1173" w:type="dxa"/>
          </w:tcPr>
          <w:p w14:paraId="728E3AF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578306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D8.2 CT scans may be performed externally when necessary.</w:t>
            </w:r>
          </w:p>
        </w:tc>
        <w:tc>
          <w:tcPr>
            <w:tcW w:w="767" w:type="dxa"/>
            <w:vAlign w:val="center"/>
          </w:tcPr>
          <w:p w14:paraId="7EE6AF9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72EC416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6C96C45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12E46955" w14:textId="77777777">
        <w:trPr>
          <w:jc w:val="center"/>
        </w:trPr>
        <w:tc>
          <w:tcPr>
            <w:tcW w:w="1173" w:type="dxa"/>
          </w:tcPr>
          <w:p w14:paraId="1F07F49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F3E2DB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D9.1 Routine therapeutic interventions were administered, including intravenous therapy;</w:t>
            </w:r>
          </w:p>
        </w:tc>
        <w:tc>
          <w:tcPr>
            <w:tcW w:w="767" w:type="dxa"/>
            <w:vAlign w:val="center"/>
          </w:tcPr>
          <w:p w14:paraId="5F6D043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7448D04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86A58F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0A4E940B" w14:textId="77777777">
        <w:trPr>
          <w:jc w:val="center"/>
        </w:trPr>
        <w:tc>
          <w:tcPr>
            <w:tcW w:w="1173" w:type="dxa"/>
          </w:tcPr>
          <w:p w14:paraId="5FA994AE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7B9B6E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D9.2 Contact for general ward bed allocation;</w:t>
            </w:r>
          </w:p>
        </w:tc>
        <w:tc>
          <w:tcPr>
            <w:tcW w:w="767" w:type="dxa"/>
            <w:vAlign w:val="center"/>
          </w:tcPr>
          <w:p w14:paraId="7AAA474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717E6C8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A1748B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6D5DCBB9" w14:textId="77777777">
        <w:trPr>
          <w:jc w:val="center"/>
        </w:trPr>
        <w:tc>
          <w:tcPr>
            <w:tcW w:w="1173" w:type="dxa"/>
          </w:tcPr>
          <w:p w14:paraId="0392168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67628A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D9.3 Contact patient′s family members: one designated caregiver is permitted to continuously accompany the patient;</w:t>
            </w:r>
          </w:p>
        </w:tc>
        <w:tc>
          <w:tcPr>
            <w:tcW w:w="767" w:type="dxa"/>
            <w:vAlign w:val="center"/>
          </w:tcPr>
          <w:p w14:paraId="4E028E0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5310341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FABD02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3195CD6A" w14:textId="77777777">
        <w:trPr>
          <w:jc w:val="center"/>
        </w:trPr>
        <w:tc>
          <w:tcPr>
            <w:tcW w:w="1173" w:type="dxa"/>
          </w:tcPr>
          <w:p w14:paraId="425D6AB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D31D7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D9.4 Healthcare professionals completed inter-unit transfer procedures;</w:t>
            </w:r>
          </w:p>
        </w:tc>
        <w:tc>
          <w:tcPr>
            <w:tcW w:w="767" w:type="dxa"/>
            <w:vAlign w:val="center"/>
          </w:tcPr>
          <w:p w14:paraId="021EEA5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710488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46BBE6E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70FCC409" w14:textId="77777777">
        <w:trPr>
          <w:jc w:val="center"/>
        </w:trPr>
        <w:tc>
          <w:tcPr>
            <w:tcW w:w="1173" w:type="dxa"/>
          </w:tcPr>
          <w:p w14:paraId="5AF61666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DC63E6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D9.5 Nursing assistants organize patient belongings;</w:t>
            </w:r>
          </w:p>
        </w:tc>
        <w:tc>
          <w:tcPr>
            <w:tcW w:w="767" w:type="dxa"/>
            <w:vAlign w:val="center"/>
          </w:tcPr>
          <w:p w14:paraId="29554FE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8E76A9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70F137F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13263E9C" w14:textId="77777777">
        <w:trPr>
          <w:jc w:val="center"/>
        </w:trPr>
        <w:tc>
          <w:tcPr>
            <w:tcW w:w="1173" w:type="dxa"/>
          </w:tcPr>
          <w:p w14:paraId="2BF98E3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FD1EB6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D9.6 The patient was transferred to the general ward through a collaborative effort that involved nurses, patient′s family members, and nursing assistants.</w:t>
            </w:r>
          </w:p>
        </w:tc>
        <w:tc>
          <w:tcPr>
            <w:tcW w:w="767" w:type="dxa"/>
            <w:vAlign w:val="center"/>
          </w:tcPr>
          <w:p w14:paraId="5340F8A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E9012E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7831375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61C17A3C" w14:textId="77777777">
        <w:trPr>
          <w:jc w:val="center"/>
        </w:trPr>
        <w:tc>
          <w:tcPr>
            <w:tcW w:w="1173" w:type="dxa"/>
          </w:tcPr>
          <w:p w14:paraId="3D3CAD5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BD2545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D10.1 Nursing assistants contact the patient′s family members to provide high-protein, easily digestible meals;</w:t>
            </w:r>
          </w:p>
        </w:tc>
        <w:tc>
          <w:tcPr>
            <w:tcW w:w="767" w:type="dxa"/>
            <w:vAlign w:val="center"/>
          </w:tcPr>
          <w:p w14:paraId="2EFB86B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026C224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96AD03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C17CF2" w14:paraId="46220137" w14:textId="77777777">
        <w:trPr>
          <w:jc w:val="center"/>
        </w:trPr>
        <w:tc>
          <w:tcPr>
            <w:tcW w:w="1173" w:type="dxa"/>
          </w:tcPr>
          <w:p w14:paraId="567B347D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F99951F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D10.2 Scheduled visitation conducted from 14:00 to 14:30 daily;</w:t>
            </w:r>
          </w:p>
        </w:tc>
        <w:tc>
          <w:tcPr>
            <w:tcW w:w="767" w:type="dxa"/>
            <w:vAlign w:val="center"/>
          </w:tcPr>
          <w:p w14:paraId="51FAADD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18EADF7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058B254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C17CF2" w14:paraId="654B1C5F" w14:textId="77777777">
        <w:trPr>
          <w:jc w:val="center"/>
        </w:trPr>
        <w:tc>
          <w:tcPr>
            <w:tcW w:w="1173" w:type="dxa"/>
          </w:tcPr>
          <w:p w14:paraId="21956E74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CBB18F3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D10.3 In the afternoon free time, respiratory training, coughing and expectoration, and bed exercises are conducted;</w:t>
            </w:r>
          </w:p>
        </w:tc>
        <w:tc>
          <w:tcPr>
            <w:tcW w:w="767" w:type="dxa"/>
            <w:vAlign w:val="center"/>
          </w:tcPr>
          <w:p w14:paraId="30B9270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720" w:type="dxa"/>
            <w:vAlign w:val="center"/>
          </w:tcPr>
          <w:p w14:paraId="4A1BF27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2D31A9C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C17CF2" w14:paraId="2AE5EBBC" w14:textId="77777777">
        <w:trPr>
          <w:jc w:val="center"/>
        </w:trPr>
        <w:tc>
          <w:tcPr>
            <w:tcW w:w="1173" w:type="dxa"/>
          </w:tcPr>
          <w:p w14:paraId="0D8C43A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90B262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E1.1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C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omply with the unit regulations;</w:t>
            </w:r>
          </w:p>
        </w:tc>
        <w:tc>
          <w:tcPr>
            <w:tcW w:w="767" w:type="dxa"/>
            <w:vAlign w:val="center"/>
          </w:tcPr>
          <w:p w14:paraId="1BC41FA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4E002AC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7776FD7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B3861A9" w14:textId="77777777">
        <w:trPr>
          <w:jc w:val="center"/>
        </w:trPr>
        <w:tc>
          <w:tcPr>
            <w:tcW w:w="1173" w:type="dxa"/>
          </w:tcPr>
          <w:p w14:paraId="519165B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1F8C05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E1.2 Perform pulmonary exercises at scheduled intervals.</w:t>
            </w:r>
          </w:p>
        </w:tc>
        <w:tc>
          <w:tcPr>
            <w:tcW w:w="767" w:type="dxa"/>
            <w:vAlign w:val="center"/>
          </w:tcPr>
          <w:p w14:paraId="4EF81B7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1F430EE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6A9FB03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1736CEFE" w14:textId="77777777">
        <w:trPr>
          <w:jc w:val="center"/>
        </w:trPr>
        <w:tc>
          <w:tcPr>
            <w:tcW w:w="1173" w:type="dxa"/>
          </w:tcPr>
          <w:p w14:paraId="0D0759E7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E10ADA9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E2.1 Complete the ‘Role Model Recommendation Portfolio’ form at the entrance to the ICU;</w:t>
            </w:r>
          </w:p>
        </w:tc>
        <w:tc>
          <w:tcPr>
            <w:tcW w:w="767" w:type="dxa"/>
            <w:vAlign w:val="center"/>
          </w:tcPr>
          <w:p w14:paraId="10E315D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72C8E2A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35</w:t>
            </w:r>
          </w:p>
        </w:tc>
        <w:tc>
          <w:tcPr>
            <w:tcW w:w="630" w:type="dxa"/>
            <w:vAlign w:val="center"/>
          </w:tcPr>
          <w:p w14:paraId="1FABA71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07</w:t>
            </w:r>
          </w:p>
        </w:tc>
      </w:tr>
      <w:tr w:rsidR="00C17CF2" w14:paraId="375C88F7" w14:textId="77777777">
        <w:trPr>
          <w:jc w:val="center"/>
        </w:trPr>
        <w:tc>
          <w:tcPr>
            <w:tcW w:w="1173" w:type="dxa"/>
          </w:tcPr>
          <w:p w14:paraId="2CAF966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728D23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E2.2 Complete a letter of appreciation;</w:t>
            </w:r>
          </w:p>
        </w:tc>
        <w:tc>
          <w:tcPr>
            <w:tcW w:w="767" w:type="dxa"/>
            <w:vAlign w:val="center"/>
          </w:tcPr>
          <w:p w14:paraId="2416678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720" w:type="dxa"/>
            <w:vAlign w:val="center"/>
          </w:tcPr>
          <w:p w14:paraId="0A8F233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53</w:t>
            </w:r>
          </w:p>
        </w:tc>
        <w:tc>
          <w:tcPr>
            <w:tcW w:w="630" w:type="dxa"/>
            <w:vAlign w:val="center"/>
          </w:tcPr>
          <w:p w14:paraId="304738D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</w:tr>
      <w:tr w:rsidR="00C17CF2" w14:paraId="1B831107" w14:textId="77777777">
        <w:trPr>
          <w:jc w:val="center"/>
        </w:trPr>
        <w:tc>
          <w:tcPr>
            <w:tcW w:w="1173" w:type="dxa"/>
          </w:tcPr>
          <w:p w14:paraId="73FF450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308A49E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E2.3 West China Hospital WeChat official account - additional services - commendation letters - submit commendation;</w:t>
            </w:r>
          </w:p>
        </w:tc>
        <w:tc>
          <w:tcPr>
            <w:tcW w:w="767" w:type="dxa"/>
            <w:vAlign w:val="center"/>
          </w:tcPr>
          <w:p w14:paraId="1DA0115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4.82</w:t>
            </w:r>
          </w:p>
        </w:tc>
        <w:tc>
          <w:tcPr>
            <w:tcW w:w="720" w:type="dxa"/>
            <w:vAlign w:val="center"/>
          </w:tcPr>
          <w:p w14:paraId="20C655E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0.50</w:t>
            </w:r>
          </w:p>
        </w:tc>
        <w:tc>
          <w:tcPr>
            <w:tcW w:w="630" w:type="dxa"/>
            <w:vAlign w:val="center"/>
          </w:tcPr>
          <w:p w14:paraId="73DA5F3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C17CF2" w14:paraId="66816AB4" w14:textId="77777777">
        <w:trPr>
          <w:jc w:val="center"/>
        </w:trPr>
        <w:tc>
          <w:tcPr>
            <w:tcW w:w="1173" w:type="dxa"/>
          </w:tcPr>
          <w:p w14:paraId="0E3109CB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A5178D5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E3.1 Complete the ‘Feedback and Suggestions’ form at the entrance to the ICU;</w:t>
            </w:r>
          </w:p>
        </w:tc>
        <w:tc>
          <w:tcPr>
            <w:tcW w:w="767" w:type="dxa"/>
            <w:vAlign w:val="center"/>
          </w:tcPr>
          <w:p w14:paraId="72952CD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5FE5128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0.35</w:t>
            </w:r>
          </w:p>
        </w:tc>
        <w:tc>
          <w:tcPr>
            <w:tcW w:w="630" w:type="dxa"/>
            <w:vAlign w:val="center"/>
          </w:tcPr>
          <w:p w14:paraId="7205E07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0.07</w:t>
            </w:r>
          </w:p>
        </w:tc>
      </w:tr>
      <w:tr w:rsidR="00C17CF2" w14:paraId="47F4A3B8" w14:textId="77777777">
        <w:trPr>
          <w:jc w:val="center"/>
        </w:trPr>
        <w:tc>
          <w:tcPr>
            <w:tcW w:w="1173" w:type="dxa"/>
          </w:tcPr>
          <w:p w14:paraId="0DE7793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4214C0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E3.2 Provide feedback to the head nurse.</w:t>
            </w:r>
          </w:p>
        </w:tc>
        <w:tc>
          <w:tcPr>
            <w:tcW w:w="767" w:type="dxa"/>
            <w:vAlign w:val="center"/>
          </w:tcPr>
          <w:p w14:paraId="0C6E92B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08FF5F16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0.29</w:t>
            </w:r>
          </w:p>
        </w:tc>
        <w:tc>
          <w:tcPr>
            <w:tcW w:w="630" w:type="dxa"/>
            <w:vAlign w:val="center"/>
          </w:tcPr>
          <w:p w14:paraId="47EF71F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0.06</w:t>
            </w:r>
          </w:p>
        </w:tc>
      </w:tr>
      <w:tr w:rsidR="00C17CF2" w14:paraId="1C604E2B" w14:textId="77777777">
        <w:trPr>
          <w:jc w:val="center"/>
        </w:trPr>
        <w:tc>
          <w:tcPr>
            <w:tcW w:w="1173" w:type="dxa"/>
          </w:tcPr>
          <w:p w14:paraId="0F399526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F1B9B56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E4.1 Quit smoking completely and stay away from second-hand smoke;</w:t>
            </w:r>
          </w:p>
        </w:tc>
        <w:tc>
          <w:tcPr>
            <w:tcW w:w="767" w:type="dxa"/>
            <w:vAlign w:val="center"/>
          </w:tcPr>
          <w:p w14:paraId="5123057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47965EA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6EBB23F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0980692C" w14:textId="77777777">
        <w:trPr>
          <w:jc w:val="center"/>
        </w:trPr>
        <w:tc>
          <w:tcPr>
            <w:tcW w:w="1173" w:type="dxa"/>
          </w:tcPr>
          <w:p w14:paraId="35A3965F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FCC90AD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E4.2 Get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routine vaccinations, including the pneumococcal vaccine, every 5 years;</w:t>
            </w:r>
          </w:p>
        </w:tc>
        <w:tc>
          <w:tcPr>
            <w:tcW w:w="767" w:type="dxa"/>
            <w:vAlign w:val="center"/>
          </w:tcPr>
          <w:p w14:paraId="45D738B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6CA734E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65A5176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3E0E489B" w14:textId="77777777">
        <w:trPr>
          <w:jc w:val="center"/>
        </w:trPr>
        <w:tc>
          <w:tcPr>
            <w:tcW w:w="1173" w:type="dxa"/>
          </w:tcPr>
          <w:p w14:paraId="1E4F75C8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966475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E4.3 Ensure proper ventilation and comfortable room temperature;</w:t>
            </w:r>
          </w:p>
        </w:tc>
        <w:tc>
          <w:tcPr>
            <w:tcW w:w="767" w:type="dxa"/>
            <w:vAlign w:val="center"/>
          </w:tcPr>
          <w:p w14:paraId="13CC55C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2102DC4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5CA543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C17CF2" w14:paraId="46C6C3EE" w14:textId="77777777">
        <w:trPr>
          <w:jc w:val="center"/>
        </w:trPr>
        <w:tc>
          <w:tcPr>
            <w:tcW w:w="1173" w:type="dxa"/>
          </w:tcPr>
          <w:p w14:paraId="45042EBC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C81C6A0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E4.4 Scientific and reasonable exercise and diet.</w:t>
            </w:r>
          </w:p>
        </w:tc>
        <w:tc>
          <w:tcPr>
            <w:tcW w:w="767" w:type="dxa"/>
            <w:vAlign w:val="center"/>
          </w:tcPr>
          <w:p w14:paraId="29ADCA4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0B36040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  <w:tc>
          <w:tcPr>
            <w:tcW w:w="630" w:type="dxa"/>
            <w:vAlign w:val="center"/>
          </w:tcPr>
          <w:p w14:paraId="32461CA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00</w:t>
            </w:r>
          </w:p>
        </w:tc>
      </w:tr>
      <w:tr w:rsidR="00C17CF2" w14:paraId="0D4B5B35" w14:textId="77777777">
        <w:trPr>
          <w:jc w:val="center"/>
        </w:trPr>
        <w:tc>
          <w:tcPr>
            <w:tcW w:w="1173" w:type="dxa"/>
          </w:tcPr>
          <w:p w14:paraId="52576C4F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EE2ED49" w14:textId="54D80373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F1.1 Prepare the supplies;</w:t>
            </w:r>
          </w:p>
        </w:tc>
        <w:tc>
          <w:tcPr>
            <w:tcW w:w="767" w:type="dxa"/>
            <w:vAlign w:val="center"/>
          </w:tcPr>
          <w:p w14:paraId="62B5FA8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7A584A2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2820CC5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C17CF2" w14:paraId="645847CE" w14:textId="77777777">
        <w:trPr>
          <w:jc w:val="center"/>
        </w:trPr>
        <w:tc>
          <w:tcPr>
            <w:tcW w:w="1173" w:type="dxa"/>
          </w:tcPr>
          <w:p w14:paraId="1EF6A59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73A970C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F1.2 Proceed with the supplies to the family waiting area adjacent to the operating room and remain there until the surgical procedure concludes.</w:t>
            </w:r>
          </w:p>
        </w:tc>
        <w:tc>
          <w:tcPr>
            <w:tcW w:w="767" w:type="dxa"/>
            <w:vAlign w:val="center"/>
          </w:tcPr>
          <w:p w14:paraId="1DC18C5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25329FE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222E46A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C17CF2" w14:paraId="243C8959" w14:textId="77777777">
        <w:trPr>
          <w:jc w:val="center"/>
        </w:trPr>
        <w:tc>
          <w:tcPr>
            <w:tcW w:w="1173" w:type="dxa"/>
          </w:tcPr>
          <w:p w14:paraId="29C7A85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B90F64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F2.1 After the surgery, the surgeon will come to the entrance of the ICU to brief the patient′s family members about the patient′s surgical condition;</w:t>
            </w:r>
          </w:p>
        </w:tc>
        <w:tc>
          <w:tcPr>
            <w:tcW w:w="767" w:type="dxa"/>
            <w:vAlign w:val="center"/>
          </w:tcPr>
          <w:p w14:paraId="3344ED3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64E294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2F928D1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6643C28D" w14:textId="77777777">
        <w:trPr>
          <w:jc w:val="center"/>
        </w:trPr>
        <w:tc>
          <w:tcPr>
            <w:tcW w:w="1173" w:type="dxa"/>
          </w:tcPr>
          <w:p w14:paraId="416DDFD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F302F8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F2.2 The postoperative condition was communicated to the patient′s family members by the ICU physicians, accompanied by the completion of the physician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–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patient communication form;</w:t>
            </w:r>
          </w:p>
        </w:tc>
        <w:tc>
          <w:tcPr>
            <w:tcW w:w="767" w:type="dxa"/>
            <w:vAlign w:val="center"/>
          </w:tcPr>
          <w:p w14:paraId="669BA594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C2C1BA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432E6775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52557F99" w14:textId="77777777">
        <w:trPr>
          <w:jc w:val="center"/>
        </w:trPr>
        <w:tc>
          <w:tcPr>
            <w:tcW w:w="1173" w:type="dxa"/>
          </w:tcPr>
          <w:p w14:paraId="508B8D4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B72EB7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F2.3 The nurse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–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patient communication form was completed by the ICU nursing staff along with the patient′s family members;</w:t>
            </w:r>
          </w:p>
        </w:tc>
        <w:tc>
          <w:tcPr>
            <w:tcW w:w="767" w:type="dxa"/>
            <w:vAlign w:val="center"/>
          </w:tcPr>
          <w:p w14:paraId="5287E11F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1D4366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05380CF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36B04824" w14:textId="77777777">
        <w:trPr>
          <w:jc w:val="center"/>
        </w:trPr>
        <w:tc>
          <w:tcPr>
            <w:tcW w:w="1173" w:type="dxa"/>
          </w:tcPr>
          <w:p w14:paraId="350CE8B3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B47E5E1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F2.4 Patient′s family members labelled the prepared items with the bed number and patient′s name before handing them to the ICU nursing assistants and signing the material transfer form;</w:t>
            </w:r>
          </w:p>
        </w:tc>
        <w:tc>
          <w:tcPr>
            <w:tcW w:w="767" w:type="dxa"/>
            <w:vAlign w:val="center"/>
          </w:tcPr>
          <w:p w14:paraId="204AD43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1BAFB0B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2D3DCB6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0047EAD1" w14:textId="77777777">
        <w:trPr>
          <w:jc w:val="center"/>
        </w:trPr>
        <w:tc>
          <w:tcPr>
            <w:tcW w:w="1173" w:type="dxa"/>
          </w:tcPr>
          <w:p w14:paraId="23CC693E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3EE3308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F2.5 Ensure 24-h telephonic availability;</w:t>
            </w:r>
          </w:p>
        </w:tc>
        <w:tc>
          <w:tcPr>
            <w:tcW w:w="767" w:type="dxa"/>
            <w:vAlign w:val="center"/>
          </w:tcPr>
          <w:p w14:paraId="1428AD0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77818C79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3FF6F5F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70DAB463" w14:textId="77777777">
        <w:trPr>
          <w:jc w:val="center"/>
        </w:trPr>
        <w:tc>
          <w:tcPr>
            <w:tcW w:w="1173" w:type="dxa"/>
          </w:tcPr>
          <w:p w14:paraId="620809B9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969E81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F2.6 No patient′s family members visits or meal deliveries are required on the day of surgery;</w:t>
            </w:r>
          </w:p>
        </w:tc>
        <w:tc>
          <w:tcPr>
            <w:tcW w:w="767" w:type="dxa"/>
            <w:vAlign w:val="center"/>
          </w:tcPr>
          <w:p w14:paraId="1EF948B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C687611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2E864A3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7292E221" w14:textId="77777777">
        <w:trPr>
          <w:jc w:val="center"/>
        </w:trPr>
        <w:tc>
          <w:tcPr>
            <w:tcW w:w="1173" w:type="dxa"/>
          </w:tcPr>
          <w:p w14:paraId="11473CF1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4F9B081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F2.7 Patient′s family members should prepare nutritionally adequate meals (high-protein, bland, and easily digestible) in containers that are properly identified with the patient′s bed number and name;</w:t>
            </w:r>
          </w:p>
        </w:tc>
        <w:tc>
          <w:tcPr>
            <w:tcW w:w="767" w:type="dxa"/>
            <w:vAlign w:val="center"/>
          </w:tcPr>
          <w:p w14:paraId="29F54597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17B8E1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3C06F933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051A88E7" w14:textId="77777777">
        <w:trPr>
          <w:jc w:val="center"/>
        </w:trPr>
        <w:tc>
          <w:tcPr>
            <w:tcW w:w="1173" w:type="dxa"/>
          </w:tcPr>
          <w:p w14:paraId="07FA0C92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EC0E4D4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F2.8 Safeguard valuables appropriately;</w:t>
            </w:r>
          </w:p>
        </w:tc>
        <w:tc>
          <w:tcPr>
            <w:tcW w:w="767" w:type="dxa"/>
            <w:vAlign w:val="center"/>
          </w:tcPr>
          <w:p w14:paraId="69175DC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0765192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16242E8D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65290004" w14:textId="77777777">
        <w:trPr>
          <w:jc w:val="center"/>
        </w:trPr>
        <w:tc>
          <w:tcPr>
            <w:tcW w:w="1173" w:type="dxa"/>
          </w:tcPr>
          <w:p w14:paraId="6602C9CD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04AD0B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F2.9 To ensure patient safety, the hospital′s policy generally prohibits the administration of externally procured medications;</w:t>
            </w:r>
          </w:p>
        </w:tc>
        <w:tc>
          <w:tcPr>
            <w:tcW w:w="767" w:type="dxa"/>
            <w:vAlign w:val="center"/>
          </w:tcPr>
          <w:p w14:paraId="126F443C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1995EF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03DD8AF8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C17CF2" w14:paraId="611D6EA2" w14:textId="77777777">
        <w:trPr>
          <w:jc w:val="center"/>
        </w:trPr>
        <w:tc>
          <w:tcPr>
            <w:tcW w:w="1173" w:type="dxa"/>
            <w:tcBorders>
              <w:bottom w:val="single" w:sz="8" w:space="0" w:color="auto"/>
            </w:tcBorders>
          </w:tcPr>
          <w:p w14:paraId="70F294EF" w14:textId="77777777" w:rsidR="00C17CF2" w:rsidRDefault="00C17CF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tcBorders>
              <w:bottom w:val="single" w:sz="8" w:space="0" w:color="auto"/>
            </w:tcBorders>
            <w:vAlign w:val="center"/>
          </w:tcPr>
          <w:p w14:paraId="25487BDA" w14:textId="77777777" w:rsidR="00C17CF2" w:rsidRDefault="009441FA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F2.10 For assistance, please knock gently at the visitation entrance. Owing to high patient-care demands in the ICU, we appreciate your patience during waiting periods.</w:t>
            </w:r>
          </w:p>
        </w:tc>
        <w:tc>
          <w:tcPr>
            <w:tcW w:w="767" w:type="dxa"/>
            <w:tcBorders>
              <w:bottom w:val="single" w:sz="8" w:space="0" w:color="auto"/>
            </w:tcBorders>
            <w:vAlign w:val="center"/>
          </w:tcPr>
          <w:p w14:paraId="68C42ABE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center"/>
          </w:tcPr>
          <w:p w14:paraId="48A89EFA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vAlign w:val="center"/>
          </w:tcPr>
          <w:p w14:paraId="07E7C280" w14:textId="77777777" w:rsidR="00C17CF2" w:rsidRDefault="009441FA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</w:tbl>
    <w:p w14:paraId="412A174A" w14:textId="1BDE1EC6" w:rsidR="00C17CF2" w:rsidRDefault="009441FA">
      <w:pPr>
        <w:rPr>
          <w:rFonts w:ascii="Times New Roman" w:hAnsi="Times New Roman" w:cs="Times New Roman"/>
          <w:sz w:val="21"/>
          <w:szCs w:val="22"/>
          <w:lang w:val="en-GB"/>
        </w:rPr>
      </w:pPr>
      <w:r>
        <w:rPr>
          <w:rFonts w:ascii="Times New Roman" w:hAnsi="Times New Roman" w:cs="Times New Roman"/>
          <w:sz w:val="21"/>
          <w:szCs w:val="22"/>
          <w:lang w:val="en-GB"/>
        </w:rPr>
        <w:t>Abbreviations:</w:t>
      </w:r>
      <w:r>
        <w:rPr>
          <w:rFonts w:ascii="Times New Roman" w:hAnsi="Times New Roman" w:cs="Times New Roman" w:hint="eastAsia"/>
          <w:sz w:val="21"/>
          <w:szCs w:val="22"/>
        </w:rPr>
        <w:t xml:space="preserve"> SD,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 standard deviation</w:t>
      </w:r>
      <w:r>
        <w:rPr>
          <w:rFonts w:ascii="Times New Roman" w:hAnsi="Times New Roman" w:cs="Times New Roman"/>
          <w:sz w:val="21"/>
          <w:szCs w:val="22"/>
        </w:rPr>
        <w:t>;</w:t>
      </w:r>
      <w:r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</w:rPr>
        <w:t xml:space="preserve">CV,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coefficient of variation; </w:t>
      </w:r>
      <w:r>
        <w:rPr>
          <w:rFonts w:ascii="Times New Roman" w:hAnsi="Times New Roman" w:cs="Times New Roman" w:hint="eastAsia"/>
          <w:sz w:val="21"/>
          <w:szCs w:val="22"/>
        </w:rPr>
        <w:t xml:space="preserve">ICU,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intensive care unit; </w:t>
      </w:r>
      <w:r>
        <w:rPr>
          <w:rFonts w:ascii="Times New Roman" w:hAnsi="Times New Roman" w:cs="Times New Roman" w:hint="eastAsia"/>
          <w:sz w:val="21"/>
          <w:szCs w:val="22"/>
        </w:rPr>
        <w:t xml:space="preserve">CT,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computed tomography; </w:t>
      </w:r>
      <w:r>
        <w:rPr>
          <w:rFonts w:ascii="Times New Roman" w:hAnsi="Times New Roman" w:cs="Times New Roman" w:hint="eastAsia"/>
          <w:sz w:val="21"/>
          <w:szCs w:val="22"/>
        </w:rPr>
        <w:t xml:space="preserve">ECG,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electrocardiogram; </w:t>
      </w:r>
      <w:bookmarkStart w:id="0" w:name="_Hlk217908617"/>
      <w:r>
        <w:rPr>
          <w:rFonts w:ascii="Times New Roman" w:hAnsi="Times New Roman" w:cs="Times New Roman"/>
          <w:sz w:val="21"/>
          <w:szCs w:val="22"/>
          <w:lang w:val="en-GB"/>
        </w:rPr>
        <w:t>S</w:t>
      </w:r>
      <w:r w:rsidR="003451BF">
        <w:rPr>
          <w:rFonts w:ascii="Times New Roman" w:hAnsi="Times New Roman" w:cs="Times New Roman" w:hint="eastAsia"/>
          <w:sz w:val="21"/>
          <w:szCs w:val="22"/>
          <w:lang w:val="en-GB"/>
        </w:rPr>
        <w:t>p</w:t>
      </w:r>
      <w:r>
        <w:rPr>
          <w:rFonts w:ascii="Times New Roman" w:hAnsi="Times New Roman" w:cs="Times New Roman"/>
          <w:sz w:val="21"/>
          <w:szCs w:val="22"/>
          <w:lang w:val="en-GB"/>
        </w:rPr>
        <w:t>O</w:t>
      </w:r>
      <w:r>
        <w:rPr>
          <w:rFonts w:ascii="Times New Roman" w:hAnsi="Times New Roman" w:cs="Times New Roman"/>
          <w:sz w:val="21"/>
          <w:szCs w:val="22"/>
          <w:vertAlign w:val="subscript"/>
          <w:lang w:val="en-GB"/>
        </w:rPr>
        <w:t>2</w:t>
      </w:r>
      <w:r>
        <w:rPr>
          <w:rFonts w:ascii="Times New Roman" w:hAnsi="Times New Roman" w:cs="Times New Roman" w:hint="eastAsia"/>
          <w:sz w:val="21"/>
          <w:szCs w:val="22"/>
        </w:rPr>
        <w:t xml:space="preserve">, </w:t>
      </w:r>
      <w:r>
        <w:rPr>
          <w:rFonts w:ascii="Times New Roman" w:hAnsi="Times New Roman" w:cs="Times New Roman"/>
          <w:sz w:val="21"/>
          <w:szCs w:val="22"/>
          <w:lang w:val="en-GB"/>
        </w:rPr>
        <w:t>pulse oxygen saturation;</w:t>
      </w:r>
      <w:bookmarkEnd w:id="0"/>
      <w:r>
        <w:rPr>
          <w:rFonts w:ascii="Times New Roman" w:hAnsi="Times New Roman" w:cs="Times New Roman"/>
          <w:sz w:val="21"/>
          <w:szCs w:val="22"/>
          <w:lang w:val="en-GB"/>
        </w:rPr>
        <w:t xml:space="preserve"> </w:t>
      </w:r>
      <w:r>
        <w:rPr>
          <w:rFonts w:ascii="Times New Roman" w:hAnsi="Times New Roman" w:cs="Times New Roman" w:hint="eastAsia"/>
          <w:sz w:val="21"/>
          <w:szCs w:val="22"/>
        </w:rPr>
        <w:t xml:space="preserve">NRS,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Numeric Rating Scale; </w:t>
      </w:r>
      <w:r>
        <w:rPr>
          <w:rFonts w:ascii="Times New Roman" w:hAnsi="Times New Roman" w:cs="Times New Roman" w:hint="eastAsia"/>
          <w:sz w:val="21"/>
          <w:szCs w:val="22"/>
        </w:rPr>
        <w:t xml:space="preserve">NPO, </w:t>
      </w:r>
      <w:r>
        <w:rPr>
          <w:rFonts w:ascii="Times New Roman" w:hAnsi="Times New Roman" w:cs="Times New Roman"/>
          <w:sz w:val="21"/>
          <w:szCs w:val="22"/>
          <w:lang w:val="en-GB"/>
        </w:rPr>
        <w:t>nil per os.</w:t>
      </w:r>
    </w:p>
    <w:p w14:paraId="06CC54F1" w14:textId="6375BA7F" w:rsidR="00C17CF2" w:rsidRDefault="009441FA">
      <w:pPr>
        <w:rPr>
          <w:rFonts w:ascii="Times New Roman" w:hAnsi="Times New Roman" w:cs="Times New Roman"/>
          <w:sz w:val="21"/>
          <w:szCs w:val="22"/>
        </w:rPr>
      </w:pPr>
      <w:r>
        <w:rPr>
          <w:rFonts w:ascii="Times New Roman" w:hAnsi="Times New Roman" w:hint="eastAsia"/>
          <w:sz w:val="21"/>
          <w:szCs w:val="22"/>
        </w:rPr>
        <w:t>1</w:t>
      </w:r>
      <w:r>
        <w:rPr>
          <w:rFonts w:ascii="Times New Roman" w:hAnsi="Times New Roman" w:hint="eastAsia"/>
          <w:sz w:val="21"/>
          <w:szCs w:val="22"/>
          <w:lang w:val="en-GB"/>
        </w:rPr>
        <w:t xml:space="preserve"> US</w:t>
      </w:r>
      <w:r>
        <w:rPr>
          <w:rFonts w:ascii="Times New Roman" w:hAnsi="Times New Roman" w:hint="eastAsia"/>
          <w:sz w:val="21"/>
          <w:szCs w:val="22"/>
        </w:rPr>
        <w:t>D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 </w:t>
      </w:r>
      <w:r>
        <w:rPr>
          <w:rFonts w:ascii="Times New Roman" w:hAnsi="Times New Roman" w:cs="Times New Roman"/>
          <w:sz w:val="21"/>
          <w:szCs w:val="22"/>
        </w:rPr>
        <w:t>≈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 </w:t>
      </w:r>
      <w:r w:rsidR="00B00508">
        <w:rPr>
          <w:rFonts w:ascii="Times New Roman" w:hAnsi="Times New Roman"/>
          <w:sz w:val="21"/>
          <w:szCs w:val="22"/>
          <w:lang w:val="en-GB"/>
        </w:rPr>
        <w:t>6.73</w:t>
      </w:r>
      <w:r>
        <w:rPr>
          <w:rFonts w:ascii="Times New Roman" w:hAnsi="Times New Roman" w:hint="eastAsia"/>
          <w:sz w:val="21"/>
          <w:szCs w:val="22"/>
          <w:lang w:val="en-GB"/>
        </w:rPr>
        <w:t xml:space="preserve"> RMB</w:t>
      </w:r>
      <w:r>
        <w:rPr>
          <w:rFonts w:ascii="Times New Roman" w:hAnsi="Times New Roman" w:cs="Times New Roman" w:hint="eastAsia"/>
          <w:sz w:val="21"/>
          <w:szCs w:val="22"/>
        </w:rPr>
        <w:t>.</w:t>
      </w:r>
    </w:p>
    <w:sectPr w:rsidR="00C17C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26976" w14:textId="77777777" w:rsidR="00D7042F" w:rsidRDefault="00D7042F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1697915B" w14:textId="77777777" w:rsidR="00D7042F" w:rsidRDefault="00D7042F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911EE" w14:textId="77777777" w:rsidR="00D7042F" w:rsidRDefault="00D7042F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319CDD78" w14:textId="77777777" w:rsidR="00D7042F" w:rsidRDefault="00D7042F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593"/>
    <w:rsid w:val="00052D08"/>
    <w:rsid w:val="000C3B69"/>
    <w:rsid w:val="000D54BD"/>
    <w:rsid w:val="001006F7"/>
    <w:rsid w:val="001A4889"/>
    <w:rsid w:val="001E6284"/>
    <w:rsid w:val="002100EB"/>
    <w:rsid w:val="002E07DF"/>
    <w:rsid w:val="003451BF"/>
    <w:rsid w:val="0043717A"/>
    <w:rsid w:val="00464593"/>
    <w:rsid w:val="00464BBD"/>
    <w:rsid w:val="004757B5"/>
    <w:rsid w:val="004E66B9"/>
    <w:rsid w:val="00604DB3"/>
    <w:rsid w:val="00614895"/>
    <w:rsid w:val="00703BDE"/>
    <w:rsid w:val="00726F42"/>
    <w:rsid w:val="00742210"/>
    <w:rsid w:val="008E31B0"/>
    <w:rsid w:val="00923329"/>
    <w:rsid w:val="009441FA"/>
    <w:rsid w:val="0095504F"/>
    <w:rsid w:val="00A075F2"/>
    <w:rsid w:val="00A1486B"/>
    <w:rsid w:val="00A361C4"/>
    <w:rsid w:val="00A66073"/>
    <w:rsid w:val="00A75D81"/>
    <w:rsid w:val="00AA4E25"/>
    <w:rsid w:val="00AC26D3"/>
    <w:rsid w:val="00AD3141"/>
    <w:rsid w:val="00AE2811"/>
    <w:rsid w:val="00AE7CF6"/>
    <w:rsid w:val="00AF62A9"/>
    <w:rsid w:val="00B00508"/>
    <w:rsid w:val="00B26464"/>
    <w:rsid w:val="00B8353F"/>
    <w:rsid w:val="00BA732C"/>
    <w:rsid w:val="00C17CF2"/>
    <w:rsid w:val="00C90FA1"/>
    <w:rsid w:val="00CA6BC0"/>
    <w:rsid w:val="00D11440"/>
    <w:rsid w:val="00D7042F"/>
    <w:rsid w:val="00ED44F1"/>
    <w:rsid w:val="00EE77D6"/>
    <w:rsid w:val="00EE7C0B"/>
    <w:rsid w:val="00F41E3A"/>
    <w:rsid w:val="0E45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6DDE65"/>
  <w15:docId w15:val="{84C1104E-0595-4AEE-8F19-9CAAAC2F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napToGrid w:val="0"/>
      <w:spacing w:after="0" w:line="360" w:lineRule="auto"/>
      <w:outlineLvl w:val="1"/>
    </w:pPr>
    <w:rPr>
      <w:rFonts w:eastAsia="微软雅黑"/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qFormat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qFormat/>
    <w:rPr>
      <w:b/>
      <w:bCs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c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d">
    <w:name w:val="line number"/>
    <w:basedOn w:val="a0"/>
    <w:uiPriority w:val="99"/>
    <w:semiHidden/>
    <w:unhideWhenUsed/>
    <w:qFormat/>
  </w:style>
  <w:style w:type="paragraph" w:styleId="ae">
    <w:name w:val="Subtitle"/>
    <w:basedOn w:val="a"/>
    <w:next w:val="a"/>
    <w:link w:val="af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table" w:styleId="af0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2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标题 2 字符"/>
    <w:basedOn w:val="a0"/>
    <w:link w:val="2"/>
    <w:uiPriority w:val="9"/>
    <w:qFormat/>
    <w:rPr>
      <w:rFonts w:eastAsia="微软雅黑"/>
      <w:b/>
      <w:sz w:val="28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f2">
    <w:name w:val="标题 字符"/>
    <w:basedOn w:val="a0"/>
    <w:link w:val="af1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副标题 字符"/>
    <w:basedOn w:val="a0"/>
    <w:link w:val="ae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3">
    <w:name w:val="Quote"/>
    <w:basedOn w:val="a"/>
    <w:next w:val="a"/>
    <w:link w:val="af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4">
    <w:name w:val="引用 字符"/>
    <w:basedOn w:val="a0"/>
    <w:link w:val="af3"/>
    <w:uiPriority w:val="29"/>
    <w:qFormat/>
    <w:rPr>
      <w:i/>
      <w:iCs/>
      <w:color w:val="404040" w:themeColor="text1" w:themeTint="BF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7">
    <w:name w:val="明显引用 字符"/>
    <w:basedOn w:val="a0"/>
    <w:link w:val="af6"/>
    <w:uiPriority w:val="30"/>
    <w:qFormat/>
    <w:rPr>
      <w:i/>
      <w:iCs/>
      <w:color w:val="2F5496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0"/>
    <w:link w:val="a4"/>
    <w:uiPriority w:val="99"/>
    <w:qFormat/>
    <w:rPr>
      <w:sz w:val="20"/>
      <w:szCs w:val="20"/>
    </w:rPr>
  </w:style>
  <w:style w:type="character" w:customStyle="1" w:styleId="a7">
    <w:name w:val="批注主题 字符"/>
    <w:basedOn w:val="a5"/>
    <w:link w:val="a6"/>
    <w:uiPriority w:val="99"/>
    <w:semiHidden/>
    <w:qFormat/>
    <w:rPr>
      <w:b/>
      <w:bCs/>
      <w:sz w:val="20"/>
      <w:szCs w:val="20"/>
    </w:rPr>
  </w:style>
  <w:style w:type="character" w:customStyle="1" w:styleId="13">
    <w:name w:val="明显强调1"/>
    <w:basedOn w:val="a0"/>
    <w:uiPriority w:val="21"/>
    <w:qFormat/>
    <w:rPr>
      <w:i/>
      <w:iCs/>
      <w:color w:val="2F5496" w:themeColor="accent1" w:themeShade="BF"/>
    </w:rPr>
  </w:style>
  <w:style w:type="character" w:customStyle="1" w:styleId="14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EndNoteBibliographyTitle">
    <w:name w:val="EndNote Bibliography Title"/>
    <w:basedOn w:val="a"/>
    <w:link w:val="EndNoteBibliographyTitle0"/>
    <w:qFormat/>
    <w:pPr>
      <w:spacing w:after="0"/>
      <w:jc w:val="center"/>
    </w:pPr>
    <w:rPr>
      <w:rFonts w:ascii="等线" w:eastAsia="等线" w:hAnsi="等线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ascii="等线" w:eastAsia="等线" w:hAnsi="等线"/>
    </w:rPr>
  </w:style>
  <w:style w:type="paragraph" w:customStyle="1" w:styleId="EndNoteBibliography">
    <w:name w:val="EndNote Bibliography"/>
    <w:basedOn w:val="a"/>
    <w:link w:val="EndNoteBibliography0"/>
    <w:qFormat/>
    <w:pPr>
      <w:spacing w:line="240" w:lineRule="auto"/>
    </w:pPr>
    <w:rPr>
      <w:rFonts w:ascii="等线" w:eastAsia="等线" w:hAnsi="等线"/>
    </w:rPr>
  </w:style>
  <w:style w:type="character" w:customStyle="1" w:styleId="EndNoteBibliography0">
    <w:name w:val="EndNote Bibliography 字符"/>
    <w:basedOn w:val="a0"/>
    <w:link w:val="EndNoteBibliography"/>
    <w:qFormat/>
    <w:rPr>
      <w:rFonts w:ascii="等线" w:eastAsia="等线" w:hAnsi="等线"/>
    </w:r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6">
    <w:name w:val="修订1"/>
    <w:hidden/>
    <w:uiPriority w:val="99"/>
    <w:semiHidden/>
    <w:qFormat/>
    <w:rPr>
      <w:kern w:val="2"/>
      <w:sz w:val="22"/>
      <w:szCs w:val="24"/>
      <w14:ligatures w14:val="standardContextual"/>
    </w:rPr>
  </w:style>
  <w:style w:type="paragraph" w:customStyle="1" w:styleId="21">
    <w:name w:val="修订2"/>
    <w:hidden/>
    <w:uiPriority w:val="99"/>
    <w:unhideWhenUsed/>
    <w:qFormat/>
    <w:rPr>
      <w:kern w:val="2"/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2154</Words>
  <Characters>12478</Characters>
  <Application>Microsoft Office Word</Application>
  <DocSecurity>0</DocSecurity>
  <Lines>891</Lines>
  <Paragraphs>696</Paragraphs>
  <ScaleCrop>false</ScaleCrop>
  <Company/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小倩 兰</dc:creator>
  <cp:lastModifiedBy>小倩 兰</cp:lastModifiedBy>
  <cp:revision>3</cp:revision>
  <dcterms:created xsi:type="dcterms:W3CDTF">2025-12-24T08:22:00Z</dcterms:created>
  <dcterms:modified xsi:type="dcterms:W3CDTF">2025-12-29T05:53:00Z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92eb9f99-dd81-486e-949f-fb54de3b7cd4</vt:lpwstr>
  </property>
  <property fmtid="{D5CDD505-2E9C-101B-9397-08002B2CF9AE}" pid="3" name="KSOProductBuildVer">
    <vt:lpwstr>1033-12.2.0.23155</vt:lpwstr>
  </property>
  <property fmtid="{D5CDD505-2E9C-101B-9397-08002B2CF9AE}" pid="4" name="ICV">
    <vt:lpwstr>EB2F2D01080F4DD5BF9D7D5987A6D210_12</vt:lpwstr>
  </property>
</Properties>
</file>